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7C" w:rsidRPr="0015317C" w:rsidRDefault="0015317C" w:rsidP="0015317C">
      <w:pPr>
        <w:pStyle w:val="NormalWeb"/>
        <w:jc w:val="center"/>
        <w:rPr>
          <w:color w:val="000000"/>
        </w:rPr>
      </w:pPr>
      <w:bookmarkStart w:id="0" w:name="_Toc241647841"/>
      <w:bookmarkStart w:id="1" w:name="_Toc244068776"/>
      <w:r w:rsidRPr="0015317C">
        <w:rPr>
          <w:color w:val="000000"/>
        </w:rPr>
        <w:t>PIEDĀVĀJUMS NO _________________</w:t>
      </w:r>
    </w:p>
    <w:p w:rsidR="0015317C" w:rsidRPr="0015317C" w:rsidRDefault="0015317C" w:rsidP="0015317C">
      <w:pPr>
        <w:pStyle w:val="NormalWeb"/>
        <w:jc w:val="center"/>
        <w:rPr>
          <w:color w:val="000000"/>
        </w:rPr>
      </w:pPr>
      <w:r w:rsidRPr="0015317C">
        <w:rPr>
          <w:color w:val="000000"/>
        </w:rPr>
        <w:t>(Iesniegts ____/ ____/ 2019)</w:t>
      </w:r>
    </w:p>
    <w:p w:rsidR="0015317C" w:rsidRPr="0015317C" w:rsidRDefault="0015317C" w:rsidP="0015317C">
      <w:pPr>
        <w:pStyle w:val="NormalWeb"/>
        <w:jc w:val="center"/>
        <w:rPr>
          <w:b/>
          <w:color w:val="000000"/>
          <w:sz w:val="28"/>
          <w:szCs w:val="28"/>
        </w:rPr>
      </w:pPr>
      <w:r w:rsidRPr="0015317C">
        <w:rPr>
          <w:b/>
          <w:color w:val="000000"/>
          <w:sz w:val="28"/>
          <w:szCs w:val="28"/>
        </w:rPr>
        <w:t>Tirgus izpēte par datortehnikas un to aksesuāru piegādi</w:t>
      </w:r>
    </w:p>
    <w:p w:rsidR="0015317C" w:rsidRPr="0015317C" w:rsidRDefault="0015317C" w:rsidP="0015317C">
      <w:pPr>
        <w:pStyle w:val="NormalWeb"/>
        <w:jc w:val="center"/>
        <w:rPr>
          <w:color w:val="000000"/>
        </w:rPr>
      </w:pPr>
      <w:r w:rsidRPr="0015317C">
        <w:rPr>
          <w:color w:val="000000"/>
        </w:rPr>
        <w:t xml:space="preserve">Iesniegt cenas </w:t>
      </w:r>
      <w:r w:rsidRPr="0015317C">
        <w:rPr>
          <w:b/>
          <w:color w:val="000000"/>
        </w:rPr>
        <w:t>€ bez PVN</w:t>
      </w:r>
    </w:p>
    <w:p w:rsidR="0015317C" w:rsidRPr="0015317C" w:rsidRDefault="0015317C" w:rsidP="0015317C">
      <w:pPr>
        <w:pStyle w:val="NormalWeb"/>
        <w:rPr>
          <w:i/>
          <w:color w:val="000000"/>
        </w:rPr>
      </w:pPr>
      <w:r w:rsidRPr="0015317C">
        <w:rPr>
          <w:i/>
          <w:color w:val="000000"/>
        </w:rPr>
        <w:t>1. Pretendenta piedāvājums: Iepirkuma saskaņā ar tehnisko specifikāciju un tehniskā piedāvājumā norādīto vienību izcenojumiem: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762"/>
        <w:gridCol w:w="851"/>
        <w:gridCol w:w="850"/>
        <w:gridCol w:w="1276"/>
        <w:gridCol w:w="2268"/>
      </w:tblGrid>
      <w:tr w:rsidR="008E6776" w:rsidRPr="00317341">
        <w:trPr>
          <w:trHeight w:val="433"/>
        </w:trPr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Nr.p.k.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Preces nosaukums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Mērv.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Daudz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Cena EUR bez PVN</w:t>
            </w: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Pretendenta piedāvājums</w:t>
            </w: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Dators – portatīvais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Drošības slēdzis portatīvajam datoram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Dators – stacionārais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Dators – mini 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Termo pasta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Multimediju projektors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Kabatas (Pocket) multmediju projektors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Tuvās distances multimediju projektors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Attēla sadalītājs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Attēla pārslēdzējs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Attēla pārslēdzējs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Tīkla komutators (SWITCH)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Tīkla komutators (SWITCH)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Tīkla komutators (SWITCH) (3)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Tīkla komutators (SWITCH) (4)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Skaļrunis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Cietvielu disks (SSD)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Konektori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Kabelis (1)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Kabelis (2)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Kabelis (3)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Kabelis (4)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Kabelis (5)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USB Kabelis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USB Kabelis (2)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Matrica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Matrica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Zibatmiņa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Zibatmiņa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Barošanas bloks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Barošanas bloks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Austiņas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Mātesplate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NB RAM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NB RAM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Operatīvā atmiņa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lastRenderedPageBreak/>
              <w:t>37.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Operatīvā atmiņa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38.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Iekšējais cietais disks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39.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Iekšējais cietais disks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gab.  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Iekšējais cietais disks (3)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gab.  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Iekšējais cietais disks (4)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gab.  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rPr>
          <w:trHeight w:val="416"/>
        </w:trPr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Iekšējā DVD RW iekārta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gab.  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Videokarte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Videokarte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Videokarte (3)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Skaņas karte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Klaviatūra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48..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Klaviatūra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49.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Datorpele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Bezvadu adapteris 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Bezvadu adapteris  (1)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bCs/>
                <w:i/>
                <w:sz w:val="22"/>
                <w:szCs w:val="22"/>
              </w:rPr>
              <w:t>Bezvadu klaviatūra ar peli (komplekts)</w:t>
            </w:r>
            <w:r w:rsidRPr="008E677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8E6776">
              <w:rPr>
                <w:i/>
                <w:sz w:val="22"/>
                <w:szCs w:val="22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Bezvadu pele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Ārējais cietais disks 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55.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Ārējais cietais disks 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56.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Maršrutētājs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57.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Maršrutētājs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58.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Monitors (1) 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59.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Monitors (2) 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60.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Projekcijas ekrāns (1)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61.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Projekcijas ekrāns (2)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62.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Projektora stiprinājums 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63.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 xml:space="preserve">Vienkrāsas lāzerprinteris 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  <w:tr w:rsidR="008E6776" w:rsidRPr="00317341">
        <w:tc>
          <w:tcPr>
            <w:tcW w:w="89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64.</w:t>
            </w:r>
          </w:p>
        </w:tc>
        <w:tc>
          <w:tcPr>
            <w:tcW w:w="2762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Daudzfunkciju lāzerprinteris</w:t>
            </w:r>
          </w:p>
        </w:tc>
        <w:tc>
          <w:tcPr>
            <w:tcW w:w="851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gab.</w:t>
            </w:r>
          </w:p>
        </w:tc>
        <w:tc>
          <w:tcPr>
            <w:tcW w:w="850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  <w:r w:rsidRPr="008E6776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E6776" w:rsidRPr="008E6776" w:rsidRDefault="008E6776" w:rsidP="00947CE5">
            <w:pPr>
              <w:rPr>
                <w:i/>
                <w:sz w:val="22"/>
                <w:szCs w:val="22"/>
              </w:rPr>
            </w:pPr>
          </w:p>
        </w:tc>
      </w:tr>
    </w:tbl>
    <w:p w:rsidR="00525607" w:rsidRPr="008E6776" w:rsidRDefault="008E6776" w:rsidP="008E6776">
      <w:pPr>
        <w:rPr>
          <w:i/>
        </w:rPr>
      </w:pPr>
      <w:r>
        <w:rPr>
          <w:i/>
          <w:rtl/>
        </w:rPr>
        <w:t>٭</w:t>
      </w:r>
      <w:r>
        <w:rPr>
          <w:i/>
        </w:rPr>
        <w:t>Kā arī citas preces, kuras attiecas uz  datortehniku</w:t>
      </w:r>
    </w:p>
    <w:p w:rsidR="00525607" w:rsidRPr="00525607" w:rsidRDefault="00525607" w:rsidP="00525607">
      <w:pPr>
        <w:spacing w:line="276" w:lineRule="auto"/>
      </w:pPr>
    </w:p>
    <w:p w:rsidR="0015317C" w:rsidRPr="00525607" w:rsidRDefault="0015317C" w:rsidP="00525607">
      <w:pPr>
        <w:tabs>
          <w:tab w:val="left" w:pos="5760"/>
        </w:tabs>
        <w:ind w:left="2880" w:right="-1" w:firstLine="720"/>
        <w:jc w:val="right"/>
      </w:pPr>
    </w:p>
    <w:p w:rsidR="00525607" w:rsidRDefault="0015317C" w:rsidP="00525607">
      <w:pPr>
        <w:rPr>
          <w:i/>
          <w:color w:val="000000"/>
          <w:sz w:val="27"/>
          <w:szCs w:val="27"/>
        </w:rPr>
      </w:pPr>
      <w:r w:rsidRPr="0015317C">
        <w:rPr>
          <w:i/>
          <w:color w:val="000000"/>
          <w:sz w:val="27"/>
          <w:szCs w:val="27"/>
        </w:rPr>
        <w:t>Vispārīgās prasības tirgus izpētei</w:t>
      </w:r>
    </w:p>
    <w:p w:rsidR="0015317C" w:rsidRPr="0015317C" w:rsidRDefault="0015317C" w:rsidP="00525607">
      <w:pPr>
        <w:rPr>
          <w:b/>
          <w:i/>
          <w:sz w:val="28"/>
          <w:szCs w:val="28"/>
        </w:rPr>
      </w:pP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 xml:space="preserve">Preces nedrīkst būt iepriekš lietotas, tajās nedrīkst būt iebūvētas lietotas vai atjaunotas komponentes. 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>Pretendentam jānodrošina piedāvāto materiālu garantija atbilstoši Latvijas Republikas spēkā esošiem normatīvajiem aktiem, kā arī nekvalitatīvo materiālu apmaiņa par saviem līdzekļiem.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>Garantijas prasības:</w:t>
      </w:r>
    </w:p>
    <w:p w:rsidR="00947CE5" w:rsidRPr="00CC60A4" w:rsidRDefault="00947CE5" w:rsidP="00533FAE">
      <w:pPr>
        <w:numPr>
          <w:ilvl w:val="1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 xml:space="preserve"> Pretendents nodrošina palīdzības dienestu, kurš pieejams darba dienās no plkst.</w:t>
      </w:r>
      <w:r>
        <w:rPr>
          <w:i/>
        </w:rPr>
        <w:t xml:space="preserve"> </w:t>
      </w:r>
      <w:r w:rsidRPr="00CC60A4">
        <w:rPr>
          <w:i/>
        </w:rPr>
        <w:t>9:00 līdz 16:00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>Datortehnika atbilst šādām prasībām:</w:t>
      </w:r>
    </w:p>
    <w:p w:rsidR="00947CE5" w:rsidRPr="00317341" w:rsidRDefault="00947CE5" w:rsidP="00533FAE">
      <w:pPr>
        <w:jc w:val="both"/>
        <w:rPr>
          <w:i/>
        </w:rPr>
      </w:pPr>
      <w:r>
        <w:rPr>
          <w:i/>
        </w:rPr>
        <w:t>5</w:t>
      </w:r>
      <w:r w:rsidRPr="00317341">
        <w:rPr>
          <w:i/>
        </w:rPr>
        <w:t>.1. atbilst Europe CE standarta prasībām vai ekvivalentam.</w:t>
      </w:r>
    </w:p>
    <w:p w:rsidR="00947CE5" w:rsidRPr="00317341" w:rsidRDefault="00947CE5" w:rsidP="00533FAE">
      <w:pPr>
        <w:jc w:val="both"/>
        <w:rPr>
          <w:i/>
        </w:rPr>
      </w:pPr>
      <w:r>
        <w:rPr>
          <w:i/>
        </w:rPr>
        <w:t>5</w:t>
      </w:r>
      <w:r w:rsidRPr="00317341">
        <w:rPr>
          <w:i/>
        </w:rPr>
        <w:t>.2. atbilst TCO 2003 standarta prasībām vai ekvivalentam.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lastRenderedPageBreak/>
        <w:t>Maksimālais reakcijas laiks (laiks, kurā piegādātājs atsaucas ar problēmas risinājumu) uz pasūtītāja izsaukumu piegādātajai datortehnikai nav lielāks kā 1 darba diena.</w:t>
      </w:r>
    </w:p>
    <w:p w:rsidR="00947CE5" w:rsidRPr="00317341" w:rsidRDefault="00947CE5" w:rsidP="00533FAE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317341">
        <w:rPr>
          <w:i/>
        </w:rPr>
        <w:t xml:space="preserve"> Garantijas laikā bojājumus novērš ne vēlāk kā 1 darba dienas laikā pēc datortehnikas </w:t>
      </w:r>
    </w:p>
    <w:p w:rsidR="00947CE5" w:rsidRPr="00317341" w:rsidRDefault="00947CE5" w:rsidP="00533FAE">
      <w:pPr>
        <w:jc w:val="both"/>
        <w:rPr>
          <w:i/>
        </w:rPr>
      </w:pPr>
      <w:r w:rsidRPr="00317341">
        <w:rPr>
          <w:i/>
        </w:rPr>
        <w:t xml:space="preserve">             bojājuma pieteikšanas pasūtītāja telpās Kr.Valdemāra ielā 1c, Rīgā.</w:t>
      </w:r>
    </w:p>
    <w:p w:rsidR="00375836" w:rsidRPr="0015317C" w:rsidRDefault="00947CE5" w:rsidP="00FA057C">
      <w:pPr>
        <w:numPr>
          <w:ilvl w:val="0"/>
          <w:numId w:val="21"/>
        </w:numPr>
        <w:spacing w:after="200" w:line="276" w:lineRule="auto"/>
        <w:jc w:val="both"/>
        <w:rPr>
          <w:i/>
        </w:rPr>
      </w:pPr>
      <w:r w:rsidRPr="0015317C">
        <w:rPr>
          <w:i/>
        </w:rPr>
        <w:t>Ja defektu nav iespējams novērst 1 darba dienas laikā pēc izsaukuma, datortehniku uz remonta laiku nomaina ar datortehniku, kas pēc tehniskajiem parametriem ir līdzvērtīga bojātajai.</w:t>
      </w:r>
      <w:r w:rsidRPr="0015317C">
        <w:rPr>
          <w:i/>
        </w:rPr>
        <w:cr/>
      </w:r>
    </w:p>
    <w:p w:rsidR="00533FAE" w:rsidRPr="00943096" w:rsidRDefault="0015317C" w:rsidP="00943096">
      <w:pPr>
        <w:numPr>
          <w:ilvl w:val="0"/>
          <w:numId w:val="28"/>
        </w:numPr>
        <w:rPr>
          <w:b/>
          <w:i/>
        </w:rPr>
      </w:pPr>
      <w:r w:rsidRPr="00943096">
        <w:rPr>
          <w:i/>
          <w:color w:val="000000"/>
          <w:sz w:val="27"/>
          <w:szCs w:val="27"/>
        </w:rPr>
        <w:t xml:space="preserve">Tehniskā specifikācija tirgus izpētei </w:t>
      </w:r>
      <w:r w:rsidRPr="00943096">
        <w:rPr>
          <w:b/>
          <w:i/>
          <w:color w:val="000000"/>
          <w:sz w:val="27"/>
          <w:szCs w:val="27"/>
        </w:rPr>
        <w:t>Datortehnikas un to aksesuāru piegāde</w:t>
      </w:r>
    </w:p>
    <w:tbl>
      <w:tblPr>
        <w:tblW w:w="22579" w:type="dxa"/>
        <w:tblLook w:val="04A0" w:firstRow="1" w:lastRow="0" w:firstColumn="1" w:lastColumn="0" w:noHBand="0" w:noVBand="1"/>
      </w:tblPr>
      <w:tblGrid>
        <w:gridCol w:w="9143"/>
        <w:gridCol w:w="9916"/>
        <w:gridCol w:w="1016"/>
        <w:gridCol w:w="1138"/>
        <w:gridCol w:w="1130"/>
        <w:gridCol w:w="236"/>
      </w:tblGrid>
      <w:tr w:rsidR="00947CE5" w:rsidRPr="00317341">
        <w:trPr>
          <w:trHeight w:val="375"/>
        </w:trPr>
        <w:tc>
          <w:tcPr>
            <w:tcW w:w="9143" w:type="dxa"/>
            <w:tcBorders>
              <w:top w:val="nil"/>
              <w:left w:val="nil"/>
              <w:bottom w:val="nil"/>
              <w:right w:val="nil"/>
            </w:tcBorders>
          </w:tcPr>
          <w:p w:rsidR="00375836" w:rsidRDefault="00375836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Dators – portatīvais  –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947CE5" w:rsidRPr="00317341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15,6” +/- 0,5”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Izšķirtspēja, px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1366 x 768 (HD)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Passmark Performance Test CPU Mark - ne mazāk kā 2400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 MB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 w:rsidR="00FA057C">
                    <w:rPr>
                      <w:i/>
                    </w:rPr>
                    <w:t>4</w:t>
                  </w:r>
                  <w:r w:rsidRPr="00317341">
                    <w:rPr>
                      <w:i/>
                    </w:rPr>
                    <w:t>GB 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par 500GB, vismaz 5400 rpm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Intel HD Graphics 4000 vai labāka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HDMI un VGA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Webkamera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Integrēta webkamera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Stereo skaļruņi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 šūnu Litija jonu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2x USB3.0, 1x USB2.0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Bluetooth, 802.11ac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RJ-45(LAN),  Stereo speakers , microphone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Kenigston security slot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par 2.4 kg</w:t>
                  </w:r>
                </w:p>
              </w:tc>
            </w:tr>
            <w:tr w:rsidR="00947CE5" w:rsidRPr="00317341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 w:rsidR="00FA057C">
                    <w:rPr>
                      <w:i/>
                    </w:rPr>
                    <w:t>2</w:t>
                  </w:r>
                  <w:r w:rsidRPr="00317341">
                    <w:rPr>
                      <w:i/>
                    </w:rPr>
                    <w:t xml:space="preserve"> gadi.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Drošības slēdzis</w:t>
            </w:r>
            <w:r>
              <w:rPr>
                <w:i/>
              </w:rPr>
              <w:t xml:space="preserve"> portatīvajam datoram  -1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947CE5" w:rsidRPr="00317341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75836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75836">
                    <w:rPr>
                      <w:bCs/>
                      <w:i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Kombināciju kods</w:t>
                  </w:r>
                </w:p>
              </w:tc>
            </w:tr>
            <w:tr w:rsidR="00947CE5" w:rsidRPr="00317341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75836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75836">
                    <w:rPr>
                      <w:bCs/>
                      <w:i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Savietojams ar Kenigston security lock pieslēgvietu</w:t>
                  </w:r>
                </w:p>
              </w:tc>
            </w:tr>
            <w:tr w:rsidR="00947CE5" w:rsidRPr="00317341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75836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75836">
                    <w:rPr>
                      <w:bCs/>
                      <w:i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Tērauds</w:t>
                  </w:r>
                </w:p>
              </w:tc>
            </w:tr>
            <w:tr w:rsidR="00947CE5" w:rsidRPr="00317341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75836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75836">
                    <w:rPr>
                      <w:bCs/>
                      <w:i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2m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Dators</w:t>
            </w:r>
            <w:r w:rsidRPr="00317341">
              <w:rPr>
                <w:i/>
              </w:rPr>
              <w:t xml:space="preserve"> – stacionār</w:t>
            </w:r>
            <w:r>
              <w:rPr>
                <w:i/>
              </w:rPr>
              <w:t>ais  –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Procesors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2" w:name="OLE_LINK1"/>
                  <w:bookmarkStart w:id="3" w:name="OLE_LINK2"/>
                  <w:r w:rsidRPr="00317341">
                    <w:rPr>
                      <w:i/>
                    </w:rPr>
                    <w:t>Passmark Performanc</w:t>
                  </w:r>
                  <w:r>
                    <w:rPr>
                      <w:i/>
                    </w:rPr>
                    <w:t>e Test CPU Mark - ne mazāk kā 31</w:t>
                  </w:r>
                  <w:r w:rsidRPr="00317341">
                    <w:rPr>
                      <w:i/>
                    </w:rPr>
                    <w:t>00</w:t>
                  </w:r>
                  <w:bookmarkEnd w:id="2"/>
                  <w:bookmarkEnd w:id="3"/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 atmiņa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vismaz 4GB, DDR4, 21</w:t>
                  </w:r>
                  <w:r w:rsidRPr="00317341">
                    <w:rPr>
                      <w:i/>
                    </w:rPr>
                    <w:t>33MHz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Cietais disks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100 GB SSD SATA, vismaz 400MB/s secīgās </w:t>
                  </w:r>
                  <w:r w:rsidRPr="00317341">
                    <w:rPr>
                      <w:i/>
                    </w:rPr>
                    <w:lastRenderedPageBreak/>
                    <w:t>piekļuves lasīšanas un rakstīšanas ātrums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Disku kontrolieris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SATA III, vismaz divi SATA konektori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integrēts centrālajā procesorā vai pamatplatē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Videoprocesora veiktspēja pēc Passmark Performance Test G3D Mark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vismaz 50</w:t>
                  </w:r>
                  <w:r w:rsidRPr="00317341">
                    <w:rPr>
                      <w:i/>
                    </w:rPr>
                    <w:t>0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Audio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iebūvēta High Definition (HD) Audio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LAN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10/100/1000 Mbits/sec, wake on LAN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 paplašināšanai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PCI Express x16 vismaz 1 gab.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 citi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Audio in (3.5mm) un out (3.5mm), Ethernet (RJ-45)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 video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gab. VGA (D-sub 15) vai DVI vai HDMI (vai mini HDMI)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Savietojamība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Procesors atbalsta x86 vai x86-64 komandu sistēmu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Barošanas spriegums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220V, 50 Hz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4" w:name="OLE_LINK23"/>
                  <w:bookmarkStart w:id="5" w:name="OLE_LINK24"/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6" w:name="OLE_LINK25"/>
                  <w:bookmarkStart w:id="7" w:name="OLE_LINK26"/>
                  <w:r w:rsidRPr="00317341">
                    <w:rPr>
                      <w:i/>
                    </w:rPr>
                    <w:t>Vismaz 3 gadi.</w:t>
                  </w:r>
                  <w:bookmarkEnd w:id="6"/>
                  <w:bookmarkEnd w:id="7"/>
                </w:p>
              </w:tc>
            </w:tr>
          </w:tbl>
          <w:bookmarkEnd w:id="4"/>
          <w:bookmarkEnd w:id="5"/>
          <w:p w:rsidR="00947CE5" w:rsidRPr="00317341" w:rsidRDefault="00947CE5" w:rsidP="00947CE5">
            <w:pPr>
              <w:jc w:val="center"/>
              <w:rPr>
                <w:i/>
              </w:rPr>
            </w:pPr>
            <w:r>
              <w:rPr>
                <w:i/>
              </w:rPr>
              <w:t>.</w:t>
            </w: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Dators</w:t>
            </w:r>
            <w:r w:rsidRPr="00317341">
              <w:rPr>
                <w:i/>
              </w:rPr>
              <w:t xml:space="preserve"> – mini 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811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Passmark Performance Test CPU Mark - ne mazāk kā 1800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4GB, DDR3, 1333MHz SO-DIMM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64 GB SSD SATA, vismaz 400MB/s secīgās piekļuves lasīšanas un rakstīšanas ātrums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Disku kontrolieris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SATA III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integrēts centrālajā procesorā vai pamatplatē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Videoprocesora veiktspēja pēc Passmark Performance Test G3D Mark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230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Audio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Iebūvēta ALC283 vai High Definition (HD) Audio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LAN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10/100/1000 Mbits/sec, wake on LAN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2.0 vismaz 2 gab.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 citi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Combo mic/headphone jack (3.5mm), Ethernet (RJ-45)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 video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gab. VGA (D-sub 15) vai HDMI (vai mini HDMI)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Savietojamība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Procesors atbalsta x86 vai x86-64 komandu sistēmu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Barošanas spriegums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220V, 50 Hz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 gadi.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 xml:space="preserve">Termo pasta 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 g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Konduktivitāte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 w:rsidRPr="00317341">
                    <w:rPr>
                      <w:i/>
                    </w:rPr>
                    <w:tab/>
                    <w:t>5.6 W/m-K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Multimediju p</w:t>
            </w:r>
            <w:r>
              <w:rPr>
                <w:i/>
              </w:rPr>
              <w:t>rojektors  –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bookmarkStart w:id="8" w:name="OLE_LINK49"/>
                  <w:bookmarkStart w:id="9" w:name="OLE_LINK50"/>
                  <w:bookmarkStart w:id="10" w:name="OLE_LINK51"/>
                  <w:r w:rsidRPr="00317341">
                    <w:rPr>
                      <w:i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i/>
                    </w:rPr>
                    <w:t>DLP vai ekvivalenta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1" w:name="_Hlk442958075"/>
                  <w:bookmarkEnd w:id="8"/>
                  <w:bookmarkEnd w:id="9"/>
                  <w:bookmarkEnd w:id="10"/>
                  <w:r w:rsidRPr="00317341">
                    <w:rPr>
                      <w:i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3000 ANSI lumeni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2" w:name="_Hlk442958083"/>
                  <w:bookmarkEnd w:id="11"/>
                  <w:r w:rsidRPr="00317341">
                    <w:rPr>
                      <w:i/>
                    </w:rPr>
                    <w:lastRenderedPageBreak/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10000:1</w:t>
                  </w:r>
                </w:p>
              </w:tc>
            </w:tr>
            <w:bookmarkEnd w:id="12"/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3" w:name="OLE_LINK19"/>
                  <w:bookmarkStart w:id="14" w:name="OLE_LINK20"/>
                  <w:r w:rsidRPr="00317341">
                    <w:rPr>
                      <w:i/>
                    </w:rPr>
                    <w:t>Vismaz 4500 stundas</w:t>
                  </w:r>
                  <w:bookmarkEnd w:id="13"/>
                  <w:bookmarkEnd w:id="14"/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5" w:name="_Hlk442959372"/>
                  <w:bookmarkStart w:id="16" w:name="_Hlk442959379"/>
                  <w:r w:rsidRPr="00317341">
                    <w:rPr>
                      <w:i/>
                    </w:rPr>
                    <w:t>Projekcijas attākums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 2,5 m līdz 5 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7" w:name="_Hlk442959431"/>
                  <w:bookmarkStart w:id="18" w:name="_Hlk442959412"/>
                  <w:bookmarkEnd w:id="15"/>
                  <w:r w:rsidRPr="00317341">
                    <w:rPr>
                      <w:i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vertikāli +/- 30</w:t>
                  </w:r>
                  <w:r w:rsidRPr="00317341">
                    <w:rPr>
                      <w:i/>
                      <w:vertAlign w:val="superscript"/>
                    </w:rPr>
                    <w:t>0</w:t>
                  </w:r>
                </w:p>
              </w:tc>
            </w:tr>
            <w:bookmarkEnd w:id="16"/>
            <w:bookmarkEnd w:id="17"/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kā 5 kg</w:t>
                  </w:r>
                </w:p>
              </w:tc>
            </w:tr>
            <w:bookmarkEnd w:id="18"/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19" w:name="OLE_LINK21"/>
                  <w:bookmarkStart w:id="20" w:name="OLE_LINK22"/>
                  <w:r w:rsidRPr="00317341">
                    <w:rPr>
                      <w:i/>
                    </w:rPr>
                    <w:t xml:space="preserve">1 x VGA / component video input - 15 pin </w:t>
                  </w:r>
                  <w:bookmarkStart w:id="21" w:name="OLE_LINK9"/>
                  <w:bookmarkStart w:id="22" w:name="OLE_LINK10"/>
                  <w:r w:rsidRPr="00317341">
                    <w:rPr>
                      <w:i/>
                    </w:rPr>
                    <w:t>HD D-Sub (HD-15)</w:t>
                  </w:r>
                  <w:bookmarkEnd w:id="21"/>
                  <w:bookmarkEnd w:id="22"/>
                </w:p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 x HDMI input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VGA output - 15 pin HD D-Sub (HD-15)</w:t>
                  </w:r>
                  <w:bookmarkEnd w:id="19"/>
                  <w:bookmarkEnd w:id="20"/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16:10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bookmarkStart w:id="23" w:name="OLE_LINK27"/>
                  <w:bookmarkStart w:id="24" w:name="OLE_LINK28"/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 gadi.</w:t>
                  </w:r>
                </w:p>
              </w:tc>
            </w:tr>
            <w:bookmarkEnd w:id="23"/>
            <w:bookmarkEnd w:id="24"/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Default="00947CE5" w:rsidP="00947CE5">
            <w:pPr>
              <w:rPr>
                <w:i/>
              </w:rPr>
            </w:pPr>
            <w:r>
              <w:rPr>
                <w:i/>
              </w:rPr>
              <w:t>Kabatas (Pocket) mult</w:t>
            </w:r>
            <w:r w:rsidR="00533FAE">
              <w:rPr>
                <w:i/>
              </w:rPr>
              <w:t>i</w:t>
            </w:r>
            <w:r>
              <w:rPr>
                <w:i/>
              </w:rPr>
              <w:t>mediju projektors 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Tips: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Kabatas (pocket) multimediju projektors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i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i/>
                    </w:rPr>
                    <w:t>DLP vai ekvivalenta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Vismaz 1</w:t>
                  </w:r>
                  <w:r w:rsidRPr="00317341">
                    <w:rPr>
                      <w:i/>
                    </w:rPr>
                    <w:t>000 ANSI lumeni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Vismaz 3</w:t>
                  </w:r>
                  <w:r w:rsidRPr="00317341">
                    <w:rPr>
                      <w:i/>
                    </w:rPr>
                    <w:t>0000:1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Projekcijas lēca: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Default="00947CE5" w:rsidP="00947CE5">
                  <w:pPr>
                    <w:jc w:val="center"/>
                    <w:rPr>
                      <w:i/>
                    </w:rPr>
                  </w:pPr>
                  <w:r w:rsidRPr="009A5C83">
                    <w:rPr>
                      <w:i/>
                    </w:rPr>
                    <w:tab/>
                    <w:t>F = 1.7, f = 15.8 mm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Lampas </w:t>
                  </w:r>
                  <w:r>
                    <w:rPr>
                      <w:i/>
                    </w:rPr>
                    <w:t xml:space="preserve">tips un </w:t>
                  </w:r>
                  <w:r w:rsidRPr="00317341">
                    <w:rPr>
                      <w:i/>
                    </w:rPr>
                    <w:t>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Bez lampas, LED gaismas avots ar dzīves ciklu vismaz 300</w:t>
                  </w:r>
                  <w:r w:rsidRPr="00317341">
                    <w:rPr>
                      <w:i/>
                    </w:rPr>
                    <w:t>00 stundas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Projekcijas attāl</w:t>
                  </w:r>
                  <w:r w:rsidRPr="00317341">
                    <w:rPr>
                      <w:i/>
                    </w:rPr>
                    <w:t>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No 1,3 m līdz 4</w:t>
                  </w:r>
                  <w:r w:rsidRPr="00317341">
                    <w:rPr>
                      <w:i/>
                    </w:rPr>
                    <w:t xml:space="preserve"> 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Projicējamā attēla izmēri: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Ne mazāk kā 40" un ne vairāk kā</w:t>
                  </w:r>
                  <w:r w:rsidRPr="00686637">
                    <w:rPr>
                      <w:i/>
                    </w:rPr>
                    <w:t xml:space="preserve"> 120"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686637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vertikāli +/- 30</w:t>
                  </w:r>
                  <w:r w:rsidRPr="00317341">
                    <w:rPr>
                      <w:i/>
                      <w:vertAlign w:val="superscript"/>
                    </w:rPr>
                    <w:t>0</w:t>
                  </w:r>
                  <w:r>
                    <w:rPr>
                      <w:i/>
                    </w:rPr>
                    <w:t xml:space="preserve"> un vismaz horizontāli +/- 10</w:t>
                  </w:r>
                  <w:r w:rsidRPr="00686637">
                    <w:rPr>
                      <w:i/>
                      <w:vertAlign w:val="superscript"/>
                    </w:rPr>
                    <w:t>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Svars</w:t>
                  </w:r>
                  <w:r>
                    <w:rPr>
                      <w:i/>
                    </w:rPr>
                    <w:t>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Ne vairāk kā </w:t>
                  </w:r>
                  <w:r>
                    <w:rPr>
                      <w:i/>
                    </w:rPr>
                    <w:t>800 g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  <w:r>
                    <w:rPr>
                      <w:i/>
                    </w:rPr>
                    <w:t>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686637">
                    <w:rPr>
                      <w:i/>
                    </w:rPr>
                    <w:t>HDMI (x2: HDMI/MHLx1, HDMIx1), Audio-Out (Mini-Jack), USB A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Malu attiecība</w:t>
                  </w:r>
                  <w:r>
                    <w:rPr>
                      <w:i/>
                    </w:rPr>
                    <w:t>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16:9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Projektora izmēri: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Ne lielāks kā 200 x 120 x 50 mm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  <w:r>
                    <w:rPr>
                      <w:i/>
                    </w:rPr>
                    <w:t>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 gadi.</w:t>
                  </w:r>
                </w:p>
              </w:tc>
            </w:tr>
          </w:tbl>
          <w:p w:rsidR="00947CE5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Tuvās dist</w:t>
            </w:r>
            <w:r>
              <w:rPr>
                <w:i/>
              </w:rPr>
              <w:t xml:space="preserve">ances multimediju projektors 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i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i/>
                    </w:rPr>
                    <w:t>DLP vai ekvivalenta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3000 ANSI lumeni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10000:1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4500 stundas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Projekcijas attāl</w:t>
                  </w:r>
                  <w:r w:rsidRPr="00317341">
                    <w:rPr>
                      <w:i/>
                    </w:rPr>
                    <w:t>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 0,3 m līdz 1,5 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vertikāli +/- 30</w:t>
                  </w:r>
                  <w:r w:rsidRPr="00317341">
                    <w:rPr>
                      <w:i/>
                      <w:vertAlign w:val="superscript"/>
                    </w:rPr>
                    <w:t>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vati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kā 5 kg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VGA / component video input - 15 pin HD D-Sub (HD-15)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HDMI input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VGA output - 15 pin HD D-Sub (HD-15)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1 x audio line-in - mini-phone stereo 3.5 mm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16:10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 gadi.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Attēla sadalītājs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947CE5" w:rsidRPr="00317341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VGA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 HDSUB15/female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x HDSUB15/female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Maksimālā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2048 x 1536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obligāti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Signāla raidīšanas attālums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35m</w:t>
                  </w:r>
                </w:p>
              </w:tc>
            </w:tr>
            <w:tr w:rsidR="00947CE5" w:rsidRPr="00317341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gadi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Attēla p</w:t>
            </w:r>
            <w:r>
              <w:rPr>
                <w:i/>
              </w:rPr>
              <w:t>ārslēdzējs (1)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947CE5" w:rsidRPr="00317341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VGA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x  HDSUB15/female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 HDSUB15/female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Optimālā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1920 x 1080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obligāti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Ieejas porta atlase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Ar pogu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LED indikācija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Obligāti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Signāla raidīšanas attālums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35m</w:t>
                  </w:r>
                </w:p>
              </w:tc>
            </w:tr>
            <w:tr w:rsidR="00947CE5" w:rsidRPr="00317341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Attēla pārslēdzējs (2)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6237"/>
            </w:tblGrid>
            <w:tr w:rsidR="00947CE5" w:rsidRPr="00317341">
              <w:tc>
                <w:tcPr>
                  <w:tcW w:w="21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Savienojuma veids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HDMI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ieeja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x  HDMI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Video izeja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 HDMI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Optimālā izšķirtspēja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1920 x 1080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Plug and play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obligāti</w:t>
                  </w:r>
                </w:p>
              </w:tc>
            </w:tr>
            <w:tr w:rsidR="00947CE5" w:rsidRPr="00317341"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Ieejas porta atlase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Ar pogu</w:t>
                  </w:r>
                </w:p>
              </w:tc>
            </w:tr>
            <w:tr w:rsidR="00947CE5" w:rsidRPr="00317341">
              <w:trPr>
                <w:trHeight w:val="305"/>
              </w:trPr>
              <w:tc>
                <w:tcPr>
                  <w:tcW w:w="215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533FAE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533FAE">
                    <w:rPr>
                      <w:bCs/>
                      <w:i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gadi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Tīkla komutators (SWITCH) (1) – </w:t>
            </w:r>
            <w:r>
              <w:rPr>
                <w:i/>
              </w:rPr>
              <w:t>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Nepārvaldīts (unmanaged)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Gbit/s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 xml:space="preserve">Atbalstītie standarti </w:t>
                  </w:r>
                  <w:r w:rsidRPr="00317341">
                    <w:rPr>
                      <w:i/>
                    </w:rPr>
                    <w:lastRenderedPageBreak/>
                    <w:t>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IEEE 802.3, IEEE 802.3u, IEEE 802.3x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1000 Base-T (RJ-45)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50/60 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gads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Tīkla komutators (SWITCH) (2) – </w:t>
            </w:r>
            <w:r>
              <w:rPr>
                <w:i/>
              </w:rPr>
              <w:t>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Nepārvaldīts (unmanaged)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Gbit/s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8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IEEE 802.3, IEEE 802.3u, IEEE 802.3x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 x 100 Base-TX (RJ-45)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50/60 Hz</w:t>
                  </w:r>
                </w:p>
              </w:tc>
            </w:tr>
            <w:tr w:rsidR="00947CE5" w:rsidRPr="00317341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gads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Tīkla komutators (SWITCH) (3) – </w:t>
            </w:r>
            <w:r>
              <w:rPr>
                <w:i/>
              </w:rPr>
              <w:t>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Nepārvaldīts (unmanaged)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 Gbit/s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IEEE 802.3, IEEE 802.3u, IEEE 802.3x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16 x 1000 Base-T (RJ-45)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50/60 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Montējams 19" skapī, aizņem 1U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gads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Tīkla komutators (SWITCH) (4) – </w:t>
            </w:r>
            <w:r>
              <w:rPr>
                <w:i/>
              </w:rPr>
              <w:t>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</w:t>
                  </w:r>
                </w:p>
              </w:tc>
            </w:tr>
            <w:tr w:rsidR="00947CE5" w:rsidRPr="00317341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Vadīts (managed)</w:t>
                  </w:r>
                </w:p>
              </w:tc>
            </w:tr>
            <w:tr w:rsidR="00947CE5" w:rsidRPr="00317341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>
                    <w:rPr>
                      <w:i/>
                    </w:rPr>
                    <w:t>50</w:t>
                  </w:r>
                  <w:r w:rsidRPr="00317341">
                    <w:rPr>
                      <w:i/>
                    </w:rPr>
                    <w:t xml:space="preserve"> Gbit/s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24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SFP portu skaits: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Vismaz 4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IEEE 802.3, IEEE 802.3u, IEEE 802.3x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24 x 1000 Base-T (RJ-45)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50/60 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Montējams 19" skapī, aizņem 1U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Sertifikācija: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984DD1">
                    <w:rPr>
                      <w:i/>
                    </w:rPr>
                    <w:t>CE, FCC, RoHS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gads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 xml:space="preserve">Skaļrunis </w:t>
            </w:r>
            <w:r w:rsidRPr="00317341">
              <w:rPr>
                <w:i/>
              </w:rPr>
              <w:t xml:space="preserve"> – </w:t>
            </w:r>
            <w:r>
              <w:rPr>
                <w:i/>
              </w:rPr>
              <w:t>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Melna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35 Hz ~ 20 kHz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Integrēta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 x RCA In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 x RCA Out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 gadi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40 Watt RMS (2 channel + subwoofer)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Cietvielu disks (SSD)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120 GB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2.5"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Shock resistant, TRIM support, SandForce Driven , S.M.A.R.T.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 6Gb/s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 w:rsidR="00FA057C">
                    <w:rPr>
                      <w:i/>
                    </w:rPr>
                    <w:t>2</w:t>
                  </w:r>
                  <w:r w:rsidRPr="00317341">
                    <w:rPr>
                      <w:i/>
                    </w:rPr>
                    <w:t xml:space="preserve">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Konektori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RJ45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100 gab.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Kabelis (1</w:t>
            </w:r>
            <w:r>
              <w:rPr>
                <w:i/>
              </w:rPr>
              <w:t>)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Cat5e, UTP,  RJ45</w:t>
                  </w:r>
                </w:p>
              </w:tc>
            </w:tr>
            <w:tr w:rsidR="00947CE5" w:rsidRPr="00317341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305m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VGA</w:t>
                  </w:r>
                </w:p>
              </w:tc>
            </w:tr>
            <w:tr w:rsidR="00947CE5" w:rsidRPr="00317341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kā 15 m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HDMI</w:t>
                  </w:r>
                </w:p>
              </w:tc>
            </w:tr>
            <w:tr w:rsidR="00947CE5" w:rsidRPr="00317341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kā 16 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Cat5e, UTP,  RJ45</w:t>
                  </w:r>
                </w:p>
              </w:tc>
            </w:tr>
            <w:tr w:rsidR="00947CE5" w:rsidRPr="00317341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Cat5e, UTP,  RJ45</w:t>
                  </w:r>
                </w:p>
              </w:tc>
            </w:tr>
            <w:tr w:rsidR="00947CE5" w:rsidRPr="00317341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USB Kabelis (1)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type A male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 type male</w:t>
                  </w:r>
                </w:p>
              </w:tc>
            </w:tr>
            <w:tr w:rsidR="00947CE5" w:rsidRPr="00317341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USB Kabelis (2)  - 1</w:t>
            </w:r>
            <w:r w:rsidRPr="00317341">
              <w:rPr>
                <w:i/>
              </w:rPr>
              <w:t xml:space="preserve">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947CE5" w:rsidRPr="00317341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type A male</w:t>
                  </w:r>
                </w:p>
              </w:tc>
            </w:tr>
            <w:tr w:rsidR="00947CE5" w:rsidRPr="00317341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 type female</w:t>
                  </w:r>
                </w:p>
              </w:tc>
            </w:tr>
            <w:tr w:rsidR="00947CE5" w:rsidRPr="00317341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CD-RW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700 MB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DVD-RW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4,7 GB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3.0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8 GB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3.0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 GB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USB 3.0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64 GB</w:t>
                  </w:r>
                </w:p>
              </w:tc>
            </w:tr>
            <w:tr w:rsidR="00947CE5" w:rsidRPr="00317341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 gadi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350 vati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Vismaz: </w:t>
                  </w:r>
                  <w:r w:rsidRPr="00317341">
                    <w:rPr>
                      <w:i/>
                    </w:rPr>
                    <w:t>1 x power 24 pin AT</w:t>
                  </w:r>
                  <w:r>
                    <w:rPr>
                      <w:i/>
                    </w:rPr>
                    <w:t xml:space="preserve">X with detachable 4 pin section </w:t>
                  </w:r>
                  <w:r w:rsidRPr="00317341">
                    <w:rPr>
                      <w:i/>
                    </w:rPr>
                    <w:t>1 x</w:t>
                  </w:r>
                  <w:r>
                    <w:rPr>
                      <w:i/>
                    </w:rPr>
                    <w:t xml:space="preserve"> power 4 pin ATX12V connector 3 x 15 pin Serial ATA power </w:t>
                  </w:r>
                  <w:r w:rsidRPr="00317341">
                    <w:rPr>
                      <w:i/>
                    </w:rPr>
                    <w:t>2 x 4 PIN internal power</w:t>
                  </w:r>
                  <w:r>
                    <w:rPr>
                      <w:i/>
                    </w:rPr>
                    <w:t xml:space="preserve"> </w:t>
                  </w:r>
                  <w:r w:rsidRPr="00317341">
                    <w:rPr>
                      <w:i/>
                    </w:rPr>
                    <w:t>1 x 4 PIN mini-power connector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Vetilators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120mm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80 PLUS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Barošanas bloks (2)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500 vati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>
                    <w:rPr>
                      <w:i/>
                    </w:rPr>
                    <w:t>Vismaz:</w:t>
                  </w:r>
                  <w:r w:rsidRPr="00317341">
                    <w:rPr>
                      <w:i/>
                    </w:rPr>
                    <w:t>1 x power 24 pin ATX with detachable 4 pin section</w:t>
                  </w:r>
                  <w:r>
                    <w:rPr>
                      <w:i/>
                    </w:rPr>
                    <w:t>;</w:t>
                  </w:r>
                  <w:r w:rsidRPr="00317341">
                    <w:rPr>
                      <w:i/>
                    </w:rPr>
                    <w:t>1 x power 4 pin ATX12V connector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8 pin PCI Express power with detachable 2 pin section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2 x 4 PIN internal power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4 PIN mini-power connector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3 x 15 pin Serial ATA power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Vetilators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120mm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80 PLUS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gadi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>Austiņas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kā 77g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Melna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Ir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20 - 20000 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100 - 10000 Hz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2,5m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 gads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 xml:space="preserve">Mātesplate 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micro ATX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LGA115</w:t>
                  </w:r>
                  <w:r w:rsidR="00FA057C">
                    <w:rPr>
                      <w:i/>
                    </w:rPr>
                    <w:t>1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 GB 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317341">
                    <w:rPr>
                      <w:i/>
                    </w:rPr>
                    <w:t>1 x PS/2 keyboard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4 x USB 2.0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2 x USB 3.0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LAN (Gigabit Ethernet)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VGA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PS/2 mouse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audio line-out - mini-jack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audio line-in - mini-jack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microphone - mini-jack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1 x HDMI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Izmēri (WxD)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kā 22.6 cm x 17.3 cm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Mikroshēmu organizācija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X16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 xml:space="preserve">Vismaz </w:t>
                  </w:r>
                  <w:r w:rsidR="00FA057C">
                    <w:rPr>
                      <w:i/>
                    </w:rPr>
                    <w:t>4</w:t>
                  </w:r>
                  <w:r w:rsidRPr="00317341">
                    <w:rPr>
                      <w:i/>
                    </w:rPr>
                    <w:t xml:space="preserve"> GB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FA057C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2133</w:t>
                  </w:r>
                  <w:r w:rsidR="00947CE5" w:rsidRPr="00317341">
                    <w:rPr>
                      <w:i/>
                    </w:rPr>
                    <w:t xml:space="preserve"> MHz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204-pin SO-DIMM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Non-ECC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CAS latentums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11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1,5V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Patēriņa jauda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 1,17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lastRenderedPageBreak/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Mikroshēmu organizācija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X8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 GB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FA057C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2133</w:t>
                  </w:r>
                  <w:r w:rsidR="00947CE5" w:rsidRPr="00317341">
                    <w:rPr>
                      <w:i/>
                    </w:rPr>
                    <w:t xml:space="preserve"> MHz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204-pin SO-DIMM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Non-ECC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CAS latentums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11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1,5V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Patēriņa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 2,1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Mikroshēmu organizācija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X16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 GB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FA057C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2133</w:t>
                  </w:r>
                  <w:r w:rsidR="00947CE5" w:rsidRPr="00317341">
                    <w:rPr>
                      <w:i/>
                    </w:rPr>
                    <w:t xml:space="preserve"> MHz</w:t>
                  </w:r>
                </w:p>
              </w:tc>
            </w:tr>
            <w:tr w:rsidR="00947CE5" w:rsidRPr="00317341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240-pin DIMM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Non-ECC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CAS latentums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11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1,5V</w:t>
                  </w:r>
                </w:p>
              </w:tc>
            </w:tr>
            <w:tr w:rsidR="00947CE5" w:rsidRPr="00317341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Pateriņa jauda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 1,17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Mikroshēmu organizācija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X8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 GB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DDR</w:t>
                  </w:r>
                  <w:r w:rsidR="00FA057C">
                    <w:rPr>
                      <w:i/>
                    </w:rPr>
                    <w:t>4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FA057C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2133</w:t>
                  </w:r>
                  <w:r w:rsidR="00947CE5" w:rsidRPr="00317341">
                    <w:rPr>
                      <w:i/>
                    </w:rPr>
                    <w:t xml:space="preserve"> MHz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240-pin DIMM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Non-ECC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CAS latentums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11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1.5V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Moduļa konfigurācija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512M x 64-bit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Iekšējais cietais disks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 III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 GB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8,89 cm (3.5")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7200 RPM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64MB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8,5s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pa 4,69 Gbit/s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Mazāk pa 8,5 ms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Mazāk pa 9,5 ms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par 5,9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Iekšējais cietais disks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 III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2000 GB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8,89 cm (3.5")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7200 RPM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64MB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8,5s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pa 4,69 Gbit/s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Mazāk pa 8,5 ms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Mazāk pa 9,5 ms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par 8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Iekšējais cietais disks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 III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500 GB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6.35 cm (2.5")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7200 RPM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16MB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pa 4,69 Gbit/s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par 1,75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Iekšējais cietais disks (4)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 III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 GB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6.35 cm (2.5")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5400 RPM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 MB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mazāk pa 4,69 Gbit/s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Vidējais laiks starp kļūmēm (MTBF)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1000000h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Ne vairāk par 1,4 W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SATA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2MB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DVD 16 / CD 48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DVD 22 / CD48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i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Melna</w:t>
                  </w:r>
                </w:p>
              </w:tc>
            </w:tr>
            <w:tr w:rsidR="00947CE5" w:rsidRPr="00317341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Atļautie diska formāti: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:rsidR="00947CE5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CD EXTRA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CD-DA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CD-R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CD-ROM</w:t>
                  </w:r>
                  <w:r>
                    <w:rPr>
                      <w:i/>
                    </w:rPr>
                    <w:t>;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CD-RW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DVD+R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DVD+R DL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DVD-R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DVD-RAM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DVD-RW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PHOTO CD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VCD</w:t>
                  </w:r>
                </w:p>
              </w:tc>
            </w:tr>
          </w:tbl>
          <w:p w:rsidR="00947CE5" w:rsidRDefault="00947CE5" w:rsidP="00947CE5">
            <w:pPr>
              <w:jc w:val="center"/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2048 MB</w:t>
                  </w:r>
                </w:p>
              </w:tc>
            </w:tr>
            <w:tr w:rsidR="00947CE5" w:rsidRPr="00317341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128 bit</w:t>
                  </w:r>
                </w:p>
              </w:tc>
            </w:tr>
            <w:tr w:rsidR="00947CE5" w:rsidRP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1600 MHz</w:t>
                  </w:r>
                </w:p>
              </w:tc>
            </w:tr>
            <w:tr w:rsidR="00947CE5" w:rsidRP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</w:t>
                  </w:r>
                  <w:r>
                    <w:rPr>
                      <w:i/>
                    </w:rPr>
                    <w:t>ismaz:</w:t>
                  </w:r>
                  <w:r w:rsidRPr="00317341">
                    <w:rPr>
                      <w:i/>
                    </w:rPr>
                    <w:t>15pin D-sub: 1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DVI: 1</w:t>
                  </w:r>
                </w:p>
              </w:tc>
            </w:tr>
            <w:tr w:rsidR="00947CE5" w:rsidRPr="00317341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</w:t>
                  </w:r>
                </w:p>
              </w:tc>
            </w:tr>
            <w:tr w:rsidR="00947CE5" w:rsidRPr="00317341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2560x1600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700 Mhz</w:t>
                  </w:r>
                </w:p>
              </w:tc>
            </w:tr>
          </w:tbl>
          <w:p w:rsidR="00947CE5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1024 MB</w:t>
                  </w:r>
                </w:p>
              </w:tc>
            </w:tr>
            <w:tr w:rsidR="00947CE5" w:rsidRPr="00317341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128 bit</w:t>
                  </w:r>
                </w:p>
              </w:tc>
            </w:tr>
            <w:tr w:rsidR="00947CE5" w:rsidRPr="00317341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317341">
                    <w:rPr>
                      <w:i/>
                    </w:rPr>
                    <w:t>Vismaz :</w:t>
                  </w:r>
                  <w:r>
                    <w:rPr>
                      <w:i/>
                    </w:rPr>
                    <w:t xml:space="preserve"> 15pin D-sub: 1 DVI: 2; </w:t>
                  </w:r>
                  <w:r w:rsidRPr="00317341">
                    <w:rPr>
                      <w:i/>
                    </w:rPr>
                    <w:t>HDMI: 1</w:t>
                  </w:r>
                </w:p>
              </w:tc>
            </w:tr>
            <w:tr w:rsidR="00947CE5" w:rsidRPr="00317341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</w:t>
                  </w:r>
                </w:p>
              </w:tc>
            </w:tr>
            <w:tr w:rsidR="00947CE5" w:rsidRPr="00317341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5000 MHz</w:t>
                  </w:r>
                </w:p>
              </w:tc>
            </w:tr>
            <w:tr w:rsidR="00947CE5" w:rsidRPr="00317341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2560x1600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1100 Mhz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Videokarte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PCI Express x16 3.0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6GB GDDR5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384 bit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Cs/>
                      <w:i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317341">
                    <w:rPr>
                      <w:i/>
                    </w:rPr>
                    <w:t>Vismaz:</w:t>
                  </w:r>
                  <w:r>
                    <w:rPr>
                      <w:i/>
                    </w:rPr>
                    <w:t xml:space="preserve"> </w:t>
                  </w:r>
                  <w:r w:rsidRPr="00317341">
                    <w:rPr>
                      <w:i/>
                    </w:rPr>
                    <w:t>Display port: 1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DVI: 1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HDMI: 2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bCs/>
                      <w:i/>
                    </w:rPr>
                  </w:pPr>
                  <w:r w:rsidRPr="00317341">
                    <w:rPr>
                      <w:bCs/>
                      <w:i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4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7010 MHz</w:t>
                  </w:r>
                </w:p>
              </w:tc>
            </w:tr>
            <w:tr w:rsidR="00947CE5" w:rsidRPr="00317341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1279 MHz / 1178 MHz (OC Mode)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1228 MHz / 1140 MHz (Gaming Mode)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1076 MHz / 1000 MHz (Silent Mode)</w:t>
                  </w:r>
                </w:p>
              </w:tc>
            </w:tr>
          </w:tbl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  <w:r>
              <w:rPr>
                <w:i/>
              </w:rPr>
              <w:t xml:space="preserve">Skaņas karte </w:t>
            </w:r>
            <w:r w:rsidRPr="00317341">
              <w:rPr>
                <w:i/>
              </w:rPr>
              <w:t xml:space="preserve">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b/>
                      <w:bCs/>
                      <w:i/>
                      <w:iCs/>
                    </w:rPr>
                    <w:t>Minimālās tehniskās prasības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PCI Express x1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microphone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headphones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audio line-in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speakers (front surround)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speakers (center/subwoofer)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speakers (rear)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1 x speakers (side)/SPDIF output - mini TOSLINK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On supplied cable : 1 x SPDIF output - TOSLINK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On supplied cable : 1 x headphones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On supplied cable : 1 x microphone - mini-phone 3.5mm</w:t>
                  </w:r>
                </w:p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1 x audio line-in - 4 PIN DIN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lastRenderedPageBreak/>
                    <w:t>Izejas signāls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</w:t>
                  </w:r>
                  <w:r w:rsidRPr="00317341">
                    <w:rPr>
                      <w:i/>
                    </w:rPr>
                    <w:tab/>
                    <w:t>7.1 channel surround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DAC izšķirtspēja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 24-bit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Frequency Response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Vismaza 10 - 48000 Hz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Atbalsta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Built-in amplifier, gold plated connectors, ROG Command Technology, Hyper Grounding Technology, illuminated connectors, Smart Volume Normalizer, Xear Surround Headphone, Magic Voice, FlexBass</w:t>
                  </w:r>
                </w:p>
              </w:tc>
            </w:tr>
            <w:tr w:rsidR="00947CE5" w:rsidRPr="00317341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jc w:val="center"/>
                    <w:rPr>
                      <w:i/>
                    </w:rPr>
                  </w:pPr>
                  <w:r w:rsidRPr="00317341">
                    <w:rPr>
                      <w:i/>
                    </w:rPr>
                    <w:t>Audio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47CE5" w:rsidRPr="00317341" w:rsidRDefault="00947CE5" w:rsidP="00947CE5">
                  <w:pPr>
                    <w:rPr>
                      <w:i/>
                    </w:rPr>
                  </w:pPr>
                  <w:r w:rsidRPr="00317341">
                    <w:rPr>
                      <w:i/>
                    </w:rPr>
                    <w:t>Atskaņošana : 24-bit 192 kHz</w:t>
                  </w:r>
                  <w:r>
                    <w:rPr>
                      <w:i/>
                    </w:rPr>
                    <w:t xml:space="preserve">; </w:t>
                  </w:r>
                  <w:r w:rsidRPr="00317341">
                    <w:rPr>
                      <w:i/>
                    </w:rPr>
                    <w:t>Ierakstīšana : 24-bit 192 kHz</w:t>
                  </w:r>
                  <w:r>
                    <w:rPr>
                      <w:i/>
                    </w:rPr>
                    <w:t>;</w:t>
                  </w:r>
                </w:p>
              </w:tc>
            </w:tr>
          </w:tbl>
          <w:p w:rsidR="00947CE5" w:rsidRPr="00317341" w:rsidRDefault="00947CE5" w:rsidP="00947CE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</w:p>
          <w:p w:rsidR="00947CE5" w:rsidRPr="00317341" w:rsidRDefault="00947CE5" w:rsidP="00947CE5">
            <w:pPr>
              <w:rPr>
                <w:i/>
              </w:rPr>
            </w:pPr>
          </w:p>
          <w:p w:rsidR="00947CE5" w:rsidRPr="00317341" w:rsidRDefault="00947CE5" w:rsidP="00947CE5">
            <w:pPr>
              <w:rPr>
                <w:b/>
                <w:bCs/>
                <w:i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7CE5" w:rsidRPr="00317341" w:rsidRDefault="00947CE5" w:rsidP="00947CE5">
            <w:pPr>
              <w:rPr>
                <w:i/>
              </w:rPr>
            </w:pP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947CE5" w:rsidRPr="0031734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</w:t>
            </w:r>
          </w:p>
        </w:tc>
      </w:tr>
      <w:tr w:rsidR="00947CE5" w:rsidRPr="00317341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Izlaistījuma izturīga, izliekts atstarpēšanas taustiņš.</w:t>
            </w:r>
          </w:p>
        </w:tc>
      </w:tr>
      <w:tr w:rsidR="00947CE5" w:rsidRPr="00317341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qweerty</w:t>
            </w:r>
          </w:p>
        </w:tc>
      </w:tr>
      <w:tr w:rsidR="00947CE5" w:rsidRPr="00317341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Vismaz </w:t>
            </w:r>
            <w:r w:rsidR="00FA057C">
              <w:rPr>
                <w:i/>
              </w:rPr>
              <w:t>2</w:t>
            </w:r>
            <w:r w:rsidRPr="00317341">
              <w:rPr>
                <w:i/>
              </w:rPr>
              <w:t xml:space="preserve">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947CE5" w:rsidRPr="0031734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</w:t>
            </w:r>
          </w:p>
        </w:tc>
      </w:tr>
      <w:tr w:rsidR="00947CE5" w:rsidRPr="00317341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6 gumijas paliktņi</w:t>
            </w:r>
          </w:p>
        </w:tc>
      </w:tr>
      <w:tr w:rsidR="00947CE5" w:rsidRPr="00317341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qweerty</w:t>
            </w:r>
          </w:p>
        </w:tc>
      </w:tr>
      <w:tr w:rsidR="00947CE5" w:rsidRPr="00317341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Savietojams ar XPS 720 H2C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Datorpele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947CE5" w:rsidRPr="00317341">
        <w:trPr>
          <w:trHeight w:val="552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56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47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Optiskā</w:t>
            </w:r>
          </w:p>
        </w:tc>
      </w:tr>
      <w:tr w:rsidR="00947CE5" w:rsidRPr="00317341">
        <w:trPr>
          <w:trHeight w:val="297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800 dpi</w:t>
            </w:r>
          </w:p>
        </w:tc>
      </w:tr>
      <w:tr w:rsidR="00947CE5" w:rsidRPr="00317341">
        <w:trPr>
          <w:trHeight w:val="246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1,8m</w:t>
            </w:r>
          </w:p>
        </w:tc>
      </w:tr>
      <w:tr w:rsidR="00947CE5" w:rsidRPr="00317341">
        <w:trPr>
          <w:trHeight w:val="249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</w:t>
            </w:r>
          </w:p>
        </w:tc>
      </w:tr>
      <w:tr w:rsidR="00947CE5" w:rsidRPr="00317341">
        <w:trPr>
          <w:trHeight w:val="253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3(2+1 skrullis)</w:t>
            </w:r>
          </w:p>
        </w:tc>
      </w:tr>
      <w:tr w:rsidR="00947CE5" w:rsidRPr="00317341">
        <w:trPr>
          <w:trHeight w:val="243"/>
        </w:trPr>
        <w:tc>
          <w:tcPr>
            <w:tcW w:w="2665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Vismaz </w:t>
            </w:r>
            <w:r w:rsidR="00FA057C">
              <w:rPr>
                <w:i/>
              </w:rPr>
              <w:t>2</w:t>
            </w:r>
            <w:r w:rsidRPr="00317341">
              <w:rPr>
                <w:i/>
              </w:rPr>
              <w:t xml:space="preserve"> gadi</w:t>
            </w:r>
          </w:p>
        </w:tc>
      </w:tr>
    </w:tbl>
    <w:p w:rsidR="00947CE5" w:rsidRPr="00317341" w:rsidRDefault="00947CE5" w:rsidP="00947CE5">
      <w:pPr>
        <w:rPr>
          <w:i/>
        </w:rPr>
      </w:pPr>
      <w:r w:rsidRPr="00317341">
        <w:rPr>
          <w:i/>
        </w:rPr>
        <w:t>Bezvadu adapteris  (1)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 2.0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Uz iekārtas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300Mbps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IEEE 802.11n, IEEE 802.11g, IEEE 802.11b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2.4 Ghz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64/128 bit WEP, WPA-PSK/WPA2-PSK atbalsts</w:t>
            </w:r>
          </w:p>
        </w:tc>
      </w:tr>
      <w:tr w:rsidR="00947CE5" w:rsidRPr="00317341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lastRenderedPageBreak/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PCI-E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300Mbps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IEEE 802.11b, IEEE 802.11g, IEEE 802.11n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2.4 Ghz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64/128-bit WEP</w:t>
            </w:r>
            <w:r>
              <w:rPr>
                <w:i/>
              </w:rPr>
              <w:t xml:space="preserve">; </w:t>
            </w:r>
            <w:r w:rsidRPr="00317341">
              <w:rPr>
                <w:i/>
              </w:rPr>
              <w:t>WPA-PSK / WPA2-PSK</w:t>
            </w:r>
            <w:r w:rsidRPr="00317341">
              <w:rPr>
                <w:i/>
              </w:rPr>
              <w:br/>
              <w:t>WPA / WPA2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CE, FCC, IC, RoHS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bCs/>
          <w:i/>
        </w:rPr>
        <w:t>Bezvadu klaviatūra ar peli (komplekts)</w:t>
      </w:r>
      <w:r w:rsidRPr="00317341">
        <w:rPr>
          <w:b/>
          <w:bCs/>
          <w:i/>
        </w:rPr>
        <w:t xml:space="preserve"> </w:t>
      </w:r>
      <w:r w:rsidRPr="00317341">
        <w:rPr>
          <w:i/>
        </w:rPr>
        <w:t>(1)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Vismaz</w:t>
            </w:r>
            <w:r w:rsidRPr="00317341">
              <w:rPr>
                <w:b/>
                <w:bCs/>
                <w:i/>
              </w:rPr>
              <w:t xml:space="preserve"> </w:t>
            </w:r>
            <w:r w:rsidRPr="00317341">
              <w:rPr>
                <w:i/>
              </w:rPr>
              <w:t>2.4 GHz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qwerty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800dpi</w:t>
            </w:r>
          </w:p>
        </w:tc>
      </w:tr>
      <w:tr w:rsidR="00947CE5" w:rsidRPr="00317341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>
        <w:rPr>
          <w:i/>
        </w:rPr>
        <w:t xml:space="preserve">Bezvadu pele </w:t>
      </w:r>
      <w:r w:rsidRPr="00317341">
        <w:rPr>
          <w:i/>
        </w:rPr>
        <w:t xml:space="preserve">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341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>Svars: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Ne vairāk par 60g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Cs/>
                <w:i/>
              </w:rPr>
              <w:t>2.4GHz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Lāzers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1600 dpi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Cs/>
                <w:i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USB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AAA</w:t>
            </w:r>
          </w:p>
        </w:tc>
      </w:tr>
      <w:tr w:rsidR="00947CE5" w:rsidRPr="00317341">
        <w:trPr>
          <w:trHeight w:val="229"/>
        </w:trPr>
        <w:tc>
          <w:tcPr>
            <w:tcW w:w="2667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Melna</w:t>
            </w:r>
          </w:p>
        </w:tc>
      </w:tr>
      <w:tr w:rsidR="00947CE5" w:rsidRPr="00317341">
        <w:trPr>
          <w:trHeight w:val="20"/>
        </w:trPr>
        <w:tc>
          <w:tcPr>
            <w:tcW w:w="2667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2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Ārējais cietais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500GB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 2.0 un USB 3.0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2.5”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5400rpm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par 500g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Vismaz </w:t>
            </w:r>
            <w:r w:rsidR="00FA057C">
              <w:rPr>
                <w:i/>
              </w:rPr>
              <w:t>2</w:t>
            </w:r>
            <w:r w:rsidRPr="00317341">
              <w:rPr>
                <w:i/>
              </w:rPr>
              <w:t xml:space="preserve">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  <w:iCs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1000GB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USB 3.0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2.5”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i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5400rpm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par 500g</w:t>
            </w:r>
          </w:p>
        </w:tc>
      </w:tr>
      <w:tr w:rsidR="00947CE5" w:rsidRPr="00317341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Vismaz </w:t>
            </w:r>
            <w:r w:rsidR="00FA057C">
              <w:rPr>
                <w:i/>
              </w:rPr>
              <w:t>2</w:t>
            </w:r>
            <w:r w:rsidRPr="00317341">
              <w:rPr>
                <w:i/>
              </w:rPr>
              <w:t xml:space="preserve"> gadi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>
        <w:rPr>
          <w:i/>
        </w:rPr>
        <w:t>Maršrutētājs</w:t>
      </w:r>
      <w:r w:rsidRPr="00317341">
        <w:rPr>
          <w:i/>
        </w:rPr>
        <w:t xml:space="preserve"> (1) - 1 gab. 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783"/>
      </w:tblGrid>
      <w:tr w:rsidR="00947CE5" w:rsidRPr="0031734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lastRenderedPageBreak/>
              <w:t>Parametri</w:t>
            </w:r>
          </w:p>
        </w:tc>
        <w:tc>
          <w:tcPr>
            <w:tcW w:w="4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Interfeiss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4 10/100Mbps LAN porti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10/100Mbps WAN ports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Wireless On/Off poga,WPS/Reset poga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3*5dBi noņemama Antena (RP-SMA)</w:t>
            </w:r>
          </w:p>
        </w:tc>
      </w:tr>
      <w:tr w:rsidR="00947CE5" w:rsidRPr="00317341">
        <w:trPr>
          <w:trHeight w:val="31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Sertifikāti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CE, FCC, RoHS</w:t>
            </w:r>
          </w:p>
        </w:tc>
      </w:tr>
      <w:tr w:rsidR="00947CE5" w:rsidRPr="00317341">
        <w:trPr>
          <w:trHeight w:val="54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Atbalsta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Dynamic IP/Static IP/PPPoE/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PPTP(Dual Access)/L2TP(Dual Access)/BigPond</w:t>
            </w:r>
          </w:p>
        </w:tc>
      </w:tr>
      <w:tr w:rsidR="00947CE5" w:rsidRPr="00317341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Izmēri</w:t>
            </w:r>
          </w:p>
        </w:tc>
        <w:tc>
          <w:tcPr>
            <w:tcW w:w="47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kā 231 x 145 x 36mm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>
        <w:rPr>
          <w:i/>
        </w:rPr>
        <w:t>Maršrutētājs</w:t>
      </w:r>
      <w:r w:rsidRPr="00317341">
        <w:rPr>
          <w:i/>
        </w:rPr>
        <w:t xml:space="preserve"> (2)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5916"/>
      </w:tblGrid>
      <w:tr w:rsidR="00947CE5" w:rsidRPr="00317341"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rPr>
          <w:trHeight w:val="167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Interfeiss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4 10/100/1000Mbps LAN Porti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10/100/1000Mbps WAN Ports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USB 2.0 Ports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WPS/Reset poga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Power poga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Wi-Fi poga</w:t>
            </w:r>
          </w:p>
        </w:tc>
      </w:tr>
      <w:tr w:rsidR="00947CE5" w:rsidRPr="00317341">
        <w:trPr>
          <w:trHeight w:val="167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Sertifikāti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CE, FCC, RoHS</w:t>
            </w:r>
          </w:p>
        </w:tc>
      </w:tr>
      <w:tr w:rsidR="00947CE5" w:rsidRPr="00317341">
        <w:trPr>
          <w:trHeight w:val="468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Atbalsta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Dynamic IP/Static IP/PPPoE/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PPTP(Dual Access)/L2TP(Dual Access)/BigPond</w:t>
            </w:r>
          </w:p>
        </w:tc>
      </w:tr>
      <w:tr w:rsidR="00947CE5" w:rsidRPr="00317341">
        <w:trPr>
          <w:trHeight w:val="263"/>
        </w:trPr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Izmēri</w:t>
            </w:r>
          </w:p>
        </w:tc>
        <w:tc>
          <w:tcPr>
            <w:tcW w:w="5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kā 226 x 143 x 31mm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/>
                <w:i/>
              </w:rPr>
            </w:pPr>
            <w:r w:rsidRPr="00317341">
              <w:rPr>
                <w:b/>
                <w:i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/>
                <w:i/>
              </w:rPr>
            </w:pPr>
            <w:r w:rsidRPr="00317341">
              <w:rPr>
                <w:b/>
                <w:i/>
              </w:rPr>
              <w:t>Minimālās tehniskās prasības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27”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LED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16:9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1920x1080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Ne vairāk kā 5 milisekundes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1000:1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250cd/m2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170(H), 160 (V)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VGA, DVI, Display Port, 2 x USB 2.0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Ir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16,7 miljoni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Ne vairāk kā 22W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no -5 līdz +27 grādu leņķī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639 x 403 x 224 mm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 gadi.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/>
                <w:i/>
              </w:rPr>
            </w:pPr>
            <w:r w:rsidRPr="00317341">
              <w:rPr>
                <w:b/>
                <w:i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/>
                <w:i/>
              </w:rPr>
            </w:pPr>
            <w:r w:rsidRPr="00317341">
              <w:rPr>
                <w:b/>
                <w:i/>
              </w:rPr>
              <w:t xml:space="preserve"> Minimālās tehniskās prasības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23”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LED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16:9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1920x1080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Ne vairāk kā 5 milisekundes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1000:1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250cd/m2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lastRenderedPageBreak/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170(H), 160 (V)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>
              <w:rPr>
                <w:bCs/>
                <w:i/>
              </w:rPr>
              <w:t>Vismaz viens VGA vai</w:t>
            </w:r>
            <w:r w:rsidRPr="00317341">
              <w:rPr>
                <w:bCs/>
                <w:i/>
              </w:rPr>
              <w:t xml:space="preserve"> DVI</w:t>
            </w:r>
            <w:r>
              <w:rPr>
                <w:bCs/>
                <w:i/>
              </w:rPr>
              <w:t xml:space="preserve"> un viens HDMI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Ir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16,7 miljoni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Ne vairāk kā 17W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no -5 līdz +20 grādu leņķī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30000 stundas</w:t>
            </w:r>
          </w:p>
        </w:tc>
      </w:tr>
      <w:tr w:rsidR="00947CE5" w:rsidRPr="00317341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Vismaz 551 x 420 x 220 mm</w:t>
            </w:r>
          </w:p>
        </w:tc>
      </w:tr>
      <w:tr w:rsidR="00947CE5" w:rsidRPr="003173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5" w:rsidRPr="00317341" w:rsidRDefault="00947CE5" w:rsidP="00947CE5">
            <w:pPr>
              <w:rPr>
                <w:bCs/>
                <w:i/>
              </w:rPr>
            </w:pPr>
            <w:r w:rsidRPr="00317341">
              <w:rPr>
                <w:bCs/>
                <w:i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 gadi.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P</w:t>
      </w:r>
      <w:r>
        <w:rPr>
          <w:i/>
        </w:rPr>
        <w:t>r</w:t>
      </w:r>
      <w:r w:rsidRPr="00317341">
        <w:rPr>
          <w:i/>
        </w:rPr>
        <w:t>ojekcijas ekrāns (1) – 1 gab.</w:t>
      </w:r>
      <w:r w:rsidRPr="00317341">
        <w:rPr>
          <w:b/>
          <w:bCs/>
          <w:i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mazāk kā 152 cm x 152 cm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1.1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Matte White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160 grādi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Projekcijas ekrāns (2) – 1 gab.</w:t>
      </w:r>
      <w:r w:rsidRPr="00317341">
        <w:rPr>
          <w:b/>
          <w:bCs/>
          <w:i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mazāk kā 213 cm x 213 cm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Melna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1.1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MaxWhite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160 grādi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Universāls, stiprināms pie griestiem</w:t>
            </w:r>
          </w:p>
        </w:tc>
      </w:tr>
      <w:tr w:rsidR="00947CE5" w:rsidRPr="00317341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Max. 10kg</w:t>
            </w:r>
          </w:p>
        </w:tc>
      </w:tr>
      <w:tr w:rsidR="00947CE5" w:rsidRPr="00317341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b/>
                <w:bCs/>
                <w:i/>
              </w:rPr>
            </w:pPr>
            <w:r w:rsidRPr="00317341">
              <w:rPr>
                <w:b/>
                <w:bCs/>
                <w:i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8-98 cm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Vienkrāsas lāzerprinteris – 1 gab.</w:t>
      </w:r>
      <w:r w:rsidRPr="00317341">
        <w:rPr>
          <w:b/>
          <w:bCs/>
          <w:i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8.5 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400 MHz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33.1 cm x 21.5 cm x 17.8 cm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1200 x 1200 dpi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par 3.97 kg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ANSI A (Letter) (216 x 279 mm), Legal (216 x 356 mm), Executive (184 x 267 mm), A4 (210 x 297 mm), A5 (148 x 210 mm), B5 (176 x 250 mm), Folio (216 x 330 mm), JIS B5 (182 x 257 mm), 76 x 127 mm, Oficio (216 x 343 mm)</w:t>
            </w:r>
          </w:p>
        </w:tc>
      </w:tr>
    </w:tbl>
    <w:p w:rsidR="00947CE5" w:rsidRPr="00317341" w:rsidRDefault="00947CE5" w:rsidP="00947CE5">
      <w:pPr>
        <w:rPr>
          <w:i/>
        </w:rPr>
      </w:pPr>
    </w:p>
    <w:p w:rsidR="00947CE5" w:rsidRPr="00317341" w:rsidRDefault="00947CE5" w:rsidP="00947CE5">
      <w:pPr>
        <w:rPr>
          <w:i/>
        </w:rPr>
      </w:pPr>
      <w:r w:rsidRPr="00317341">
        <w:rPr>
          <w:i/>
        </w:rPr>
        <w:t>Daudzfunkciju lāzerprinteris – 1 gab.</w:t>
      </w:r>
      <w:r w:rsidRPr="00317341">
        <w:rPr>
          <w:b/>
          <w:bCs/>
          <w:i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b/>
                <w:bCs/>
                <w:i/>
                <w:iCs/>
              </w:rPr>
              <w:t>Minimālās tehniskās prasības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18 s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lastRenderedPageBreak/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3,5”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Izmērī ne vairāk 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43 cm x 48.4 cm x 42.9 cm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Saskarne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x USB 2.0 – 4 PIN USB Type B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x USB host – 4 PIN USB Type A</w:t>
            </w:r>
          </w:p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1 x LAN – RJ-45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Ne vairāk par 26 kg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Vismaz 256 MB</w:t>
            </w:r>
          </w:p>
        </w:tc>
      </w:tr>
      <w:tr w:rsidR="00947CE5" w:rsidRPr="00317341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CE5" w:rsidRPr="00317341" w:rsidRDefault="00947CE5" w:rsidP="00947CE5">
            <w:pPr>
              <w:rPr>
                <w:i/>
              </w:rPr>
            </w:pPr>
            <w:r w:rsidRPr="00317341">
              <w:rPr>
                <w:i/>
              </w:rPr>
              <w:t>ANSI A (Letter) (216 x 279 mm), Legal (216 x 356 mm), Executive (184 x 267 mm), A4 (210 x 297 mm), A5 (148 x 210 mm), B5 (176 x 250 mm), Statement (139.7 x 215.9 mm)</w:t>
            </w:r>
          </w:p>
        </w:tc>
      </w:tr>
    </w:tbl>
    <w:p w:rsidR="00947CE5" w:rsidRDefault="00947CE5" w:rsidP="00947CE5">
      <w:pPr>
        <w:rPr>
          <w:i/>
        </w:rPr>
      </w:pPr>
      <w:r>
        <w:rPr>
          <w:i/>
          <w:rtl/>
        </w:rPr>
        <w:t>٭</w:t>
      </w:r>
      <w:r>
        <w:rPr>
          <w:i/>
        </w:rPr>
        <w:t>Kā arī citas preces, kuras izmanto datortehnikas vajadzībām.</w:t>
      </w:r>
    </w:p>
    <w:p w:rsidR="00525607" w:rsidRPr="00525607" w:rsidRDefault="00525607" w:rsidP="00525607"/>
    <w:p w:rsidR="00525607" w:rsidRPr="00525607" w:rsidRDefault="00525607" w:rsidP="00525607">
      <w:pPr>
        <w:tabs>
          <w:tab w:val="left" w:pos="5760"/>
        </w:tabs>
        <w:ind w:right="-1"/>
        <w:rPr>
          <w:sz w:val="20"/>
          <w:szCs w:val="20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10479" w:rsidRPr="00603028" w:rsidTr="005D0474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bookmarkEnd w:id="0"/>
          <w:bookmarkEnd w:id="1"/>
          <w:p w:rsidR="00310479" w:rsidRPr="00603028" w:rsidRDefault="00310479" w:rsidP="005D0474">
            <w:pPr>
              <w:spacing w:before="40" w:line="360" w:lineRule="auto"/>
              <w:outlineLvl w:val="6"/>
            </w:pPr>
            <w:r w:rsidRPr="00603028">
              <w:t>Informācija par pretendentu</w:t>
            </w:r>
          </w:p>
        </w:tc>
      </w:tr>
      <w:tr w:rsidR="00310479" w:rsidRPr="00603028" w:rsidTr="005D0474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10479" w:rsidRPr="00603028" w:rsidRDefault="00310479" w:rsidP="005D0474">
            <w:pPr>
              <w:rPr>
                <w:lang w:eastAsia="en-GB"/>
              </w:rPr>
            </w:pPr>
            <w:r w:rsidRPr="00603028">
              <w:rPr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479" w:rsidRPr="00603028" w:rsidRDefault="00310479" w:rsidP="005D0474"/>
        </w:tc>
      </w:tr>
      <w:tr w:rsidR="00310479" w:rsidRPr="00603028" w:rsidTr="005D0474">
        <w:trPr>
          <w:cantSplit/>
        </w:trPr>
        <w:tc>
          <w:tcPr>
            <w:tcW w:w="3414" w:type="dxa"/>
            <w:vAlign w:val="bottom"/>
          </w:tcPr>
          <w:p w:rsidR="00310479" w:rsidRPr="00603028" w:rsidRDefault="00310479" w:rsidP="005D0474">
            <w:pPr>
              <w:ind w:right="-52"/>
              <w:rPr>
                <w:lang w:eastAsia="en-GB"/>
              </w:rPr>
            </w:pPr>
            <w:r w:rsidRPr="00603028">
              <w:rPr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479" w:rsidRPr="00603028" w:rsidRDefault="00310479" w:rsidP="005D0474"/>
        </w:tc>
      </w:tr>
      <w:tr w:rsidR="00310479" w:rsidRPr="00310479" w:rsidTr="005D0474">
        <w:trPr>
          <w:cantSplit/>
        </w:trPr>
        <w:tc>
          <w:tcPr>
            <w:tcW w:w="3414" w:type="dxa"/>
            <w:vAlign w:val="bottom"/>
          </w:tcPr>
          <w:p w:rsidR="00310479" w:rsidRPr="00310479" w:rsidRDefault="00310479" w:rsidP="005D0474">
            <w:r w:rsidRPr="00310479"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10479" w:rsidRPr="00310479" w:rsidRDefault="00310479" w:rsidP="005D0474"/>
        </w:tc>
      </w:tr>
      <w:tr w:rsidR="00310479" w:rsidRPr="00310479" w:rsidTr="005D0474">
        <w:trPr>
          <w:cantSplit/>
        </w:trPr>
        <w:tc>
          <w:tcPr>
            <w:tcW w:w="3414" w:type="dxa"/>
            <w:vAlign w:val="bottom"/>
          </w:tcPr>
          <w:p w:rsidR="00310479" w:rsidRPr="00310479" w:rsidRDefault="00310479" w:rsidP="005D0474">
            <w:r w:rsidRPr="00310479"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10479" w:rsidRPr="00310479" w:rsidRDefault="00310479" w:rsidP="005D0474"/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10479" w:rsidRPr="00310479" w:rsidRDefault="00310479" w:rsidP="005D0474">
            <w:r w:rsidRPr="00310479"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10479" w:rsidRPr="00310479" w:rsidRDefault="00310479" w:rsidP="005D0474"/>
        </w:tc>
      </w:tr>
      <w:tr w:rsidR="00310479" w:rsidRPr="00310479" w:rsidTr="005D0474">
        <w:trPr>
          <w:cantSplit/>
        </w:trPr>
        <w:tc>
          <w:tcPr>
            <w:tcW w:w="3414" w:type="dxa"/>
            <w:vAlign w:val="bottom"/>
          </w:tcPr>
          <w:p w:rsidR="00310479" w:rsidRPr="00310479" w:rsidRDefault="00310479" w:rsidP="005D0474">
            <w:r w:rsidRPr="00310479"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10479" w:rsidRPr="00310479" w:rsidRDefault="00310479" w:rsidP="005D0474"/>
        </w:tc>
      </w:tr>
    </w:tbl>
    <w:p w:rsidR="00310479" w:rsidRPr="00310479" w:rsidRDefault="00310479" w:rsidP="00310479"/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10479" w:rsidRPr="00310479" w:rsidTr="005D0474">
        <w:trPr>
          <w:cantSplit/>
        </w:trPr>
        <w:tc>
          <w:tcPr>
            <w:tcW w:w="3414" w:type="dxa"/>
            <w:vAlign w:val="bottom"/>
          </w:tcPr>
          <w:p w:rsidR="00310479" w:rsidRPr="00310479" w:rsidRDefault="00310479" w:rsidP="005D0474">
            <w:r w:rsidRPr="00310479"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10479" w:rsidRPr="00310479" w:rsidRDefault="00310479" w:rsidP="005D0474"/>
        </w:tc>
      </w:tr>
    </w:tbl>
    <w:p w:rsidR="00310479" w:rsidRPr="00310479" w:rsidRDefault="00310479" w:rsidP="0031047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10479" w:rsidRPr="00310479" w:rsidTr="005D0474">
        <w:tc>
          <w:tcPr>
            <w:tcW w:w="3261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310479" w:rsidRPr="00310479" w:rsidTr="005D0474">
        <w:tc>
          <w:tcPr>
            <w:tcW w:w="3261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310479" w:rsidRPr="00310479" w:rsidTr="005D0474">
        <w:tc>
          <w:tcPr>
            <w:tcW w:w="3261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310479" w:rsidRPr="00310479" w:rsidRDefault="00310479" w:rsidP="005D0474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0479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310479" w:rsidRPr="00310479" w:rsidRDefault="00310479" w:rsidP="00310479"/>
    <w:p w:rsidR="00F61570" w:rsidRPr="00310479" w:rsidRDefault="00F61570" w:rsidP="00D43EB5">
      <w:pPr>
        <w:tabs>
          <w:tab w:val="left" w:pos="5760"/>
        </w:tabs>
        <w:ind w:right="-1"/>
      </w:pPr>
    </w:p>
    <w:p w:rsidR="00F61570" w:rsidRPr="00310479" w:rsidRDefault="00F61570" w:rsidP="00D43EB5">
      <w:pPr>
        <w:tabs>
          <w:tab w:val="left" w:pos="5760"/>
        </w:tabs>
        <w:ind w:right="-1"/>
      </w:pPr>
      <w:bookmarkStart w:id="25" w:name="_GoBack"/>
      <w:bookmarkEnd w:id="25"/>
    </w:p>
    <w:sectPr w:rsidR="00F61570" w:rsidRPr="00310479" w:rsidSect="00943096">
      <w:pgSz w:w="11906" w:h="16838"/>
      <w:pgMar w:top="993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A7" w:rsidRDefault="00A35EA7">
      <w:r>
        <w:separator/>
      </w:r>
    </w:p>
  </w:endnote>
  <w:endnote w:type="continuationSeparator" w:id="0">
    <w:p w:rsidR="00A35EA7" w:rsidRDefault="00A3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A7" w:rsidRDefault="00A35EA7">
      <w:r>
        <w:separator/>
      </w:r>
    </w:p>
  </w:footnote>
  <w:footnote w:type="continuationSeparator" w:id="0">
    <w:p w:rsidR="00A35EA7" w:rsidRDefault="00A3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AE6E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74A3C"/>
    <w:multiLevelType w:val="multilevel"/>
    <w:tmpl w:val="555C2E74"/>
    <w:lvl w:ilvl="0">
      <w:start w:val="1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B014D2A"/>
    <w:multiLevelType w:val="multilevel"/>
    <w:tmpl w:val="F54855BE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160735DB"/>
    <w:multiLevelType w:val="multilevel"/>
    <w:tmpl w:val="65701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4">
    <w:nsid w:val="18FC272C"/>
    <w:multiLevelType w:val="multilevel"/>
    <w:tmpl w:val="27F446E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FA54AF"/>
    <w:multiLevelType w:val="multilevel"/>
    <w:tmpl w:val="1EEE177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30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8">
    <w:nsid w:val="30ED348A"/>
    <w:multiLevelType w:val="hybridMultilevel"/>
    <w:tmpl w:val="A06833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9276E"/>
    <w:multiLevelType w:val="multilevel"/>
    <w:tmpl w:val="41C6A564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3289705D"/>
    <w:multiLevelType w:val="multilevel"/>
    <w:tmpl w:val="313E7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67A1905"/>
    <w:multiLevelType w:val="multilevel"/>
    <w:tmpl w:val="9D5C7C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3CC92493"/>
    <w:multiLevelType w:val="multilevel"/>
    <w:tmpl w:val="AC98D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139703C"/>
    <w:multiLevelType w:val="multilevel"/>
    <w:tmpl w:val="5D12F6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D4E69"/>
    <w:multiLevelType w:val="multilevel"/>
    <w:tmpl w:val="BFE64B0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7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87667"/>
    <w:multiLevelType w:val="hybridMultilevel"/>
    <w:tmpl w:val="FFE0F070"/>
    <w:lvl w:ilvl="0" w:tplc="1306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70413"/>
    <w:multiLevelType w:val="multilevel"/>
    <w:tmpl w:val="0BDA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EAC2587"/>
    <w:multiLevelType w:val="multilevel"/>
    <w:tmpl w:val="D85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2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B5926"/>
    <w:multiLevelType w:val="multilevel"/>
    <w:tmpl w:val="0BDA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D324703"/>
    <w:multiLevelType w:val="hybridMultilevel"/>
    <w:tmpl w:val="8B3CF1C4"/>
    <w:lvl w:ilvl="0" w:tplc="011E4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0"/>
  </w:num>
  <w:num w:numId="5">
    <w:abstractNumId w:val="25"/>
  </w:num>
  <w:num w:numId="6">
    <w:abstractNumId w:val="13"/>
  </w:num>
  <w:num w:numId="7">
    <w:abstractNumId w:val="24"/>
  </w:num>
  <w:num w:numId="8">
    <w:abstractNumId w:val="6"/>
  </w:num>
  <w:num w:numId="9">
    <w:abstractNumId w:val="23"/>
  </w:num>
  <w:num w:numId="10">
    <w:abstractNumId w:val="21"/>
  </w:num>
  <w:num w:numId="11">
    <w:abstractNumId w:val="14"/>
  </w:num>
  <w:num w:numId="12">
    <w:abstractNumId w:val="16"/>
  </w:num>
  <w:num w:numId="13">
    <w:abstractNumId w:val="15"/>
  </w:num>
  <w:num w:numId="14">
    <w:abstractNumId w:val="11"/>
  </w:num>
  <w:num w:numId="15">
    <w:abstractNumId w:val="12"/>
  </w:num>
  <w:num w:numId="16">
    <w:abstractNumId w:val="26"/>
  </w:num>
  <w:num w:numId="17">
    <w:abstractNumId w:val="22"/>
  </w:num>
  <w:num w:numId="18">
    <w:abstractNumId w:val="8"/>
  </w:num>
  <w:num w:numId="19">
    <w:abstractNumId w:val="18"/>
  </w:num>
  <w:num w:numId="20">
    <w:abstractNumId w:val="20"/>
  </w:num>
  <w:num w:numId="21">
    <w:abstractNumId w:val="19"/>
  </w:num>
  <w:num w:numId="22">
    <w:abstractNumId w:val="4"/>
  </w:num>
  <w:num w:numId="23">
    <w:abstractNumId w:val="2"/>
  </w:num>
  <w:num w:numId="24">
    <w:abstractNumId w:val="9"/>
  </w:num>
  <w:num w:numId="25">
    <w:abstractNumId w:val="1"/>
  </w:num>
  <w:num w:numId="26">
    <w:abstractNumId w:val="5"/>
  </w:num>
  <w:num w:numId="27">
    <w:abstractNumId w:val="10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93"/>
    <w:rsid w:val="00005E1E"/>
    <w:rsid w:val="000106CB"/>
    <w:rsid w:val="0001627F"/>
    <w:rsid w:val="00021AF8"/>
    <w:rsid w:val="000375D8"/>
    <w:rsid w:val="00076D0E"/>
    <w:rsid w:val="00085CC6"/>
    <w:rsid w:val="00095349"/>
    <w:rsid w:val="000A169E"/>
    <w:rsid w:val="000A2E13"/>
    <w:rsid w:val="000A3DB5"/>
    <w:rsid w:val="000B49E9"/>
    <w:rsid w:val="000C00A2"/>
    <w:rsid w:val="000C3751"/>
    <w:rsid w:val="000C48CE"/>
    <w:rsid w:val="000D1198"/>
    <w:rsid w:val="000D1459"/>
    <w:rsid w:val="000D397B"/>
    <w:rsid w:val="000D61BE"/>
    <w:rsid w:val="000D6843"/>
    <w:rsid w:val="000E4EBC"/>
    <w:rsid w:val="000E5CBE"/>
    <w:rsid w:val="000F25F4"/>
    <w:rsid w:val="000F2C6C"/>
    <w:rsid w:val="000F5498"/>
    <w:rsid w:val="00112F66"/>
    <w:rsid w:val="00132EA4"/>
    <w:rsid w:val="00137CAE"/>
    <w:rsid w:val="00144516"/>
    <w:rsid w:val="0015317C"/>
    <w:rsid w:val="0015594D"/>
    <w:rsid w:val="00161997"/>
    <w:rsid w:val="00163873"/>
    <w:rsid w:val="00171CA2"/>
    <w:rsid w:val="00184522"/>
    <w:rsid w:val="00186EF8"/>
    <w:rsid w:val="001871E6"/>
    <w:rsid w:val="0018767D"/>
    <w:rsid w:val="0019173B"/>
    <w:rsid w:val="0019262C"/>
    <w:rsid w:val="001A3449"/>
    <w:rsid w:val="001B093E"/>
    <w:rsid w:val="001C5A8D"/>
    <w:rsid w:val="001D0622"/>
    <w:rsid w:val="001D2B75"/>
    <w:rsid w:val="001E3435"/>
    <w:rsid w:val="001E41A3"/>
    <w:rsid w:val="001E5328"/>
    <w:rsid w:val="001F5D07"/>
    <w:rsid w:val="0020167D"/>
    <w:rsid w:val="00202F41"/>
    <w:rsid w:val="00211E16"/>
    <w:rsid w:val="00220228"/>
    <w:rsid w:val="0022311A"/>
    <w:rsid w:val="00223B5A"/>
    <w:rsid w:val="00223EE0"/>
    <w:rsid w:val="002315DD"/>
    <w:rsid w:val="00231EB7"/>
    <w:rsid w:val="00243DBC"/>
    <w:rsid w:val="00247C34"/>
    <w:rsid w:val="00255347"/>
    <w:rsid w:val="002649C9"/>
    <w:rsid w:val="00271414"/>
    <w:rsid w:val="002971FA"/>
    <w:rsid w:val="002A233A"/>
    <w:rsid w:val="002A4035"/>
    <w:rsid w:val="002B2D94"/>
    <w:rsid w:val="002C3C23"/>
    <w:rsid w:val="002C4F54"/>
    <w:rsid w:val="002D0C58"/>
    <w:rsid w:val="002D4A9F"/>
    <w:rsid w:val="002E6C55"/>
    <w:rsid w:val="00310479"/>
    <w:rsid w:val="00327917"/>
    <w:rsid w:val="003300A6"/>
    <w:rsid w:val="00332CA8"/>
    <w:rsid w:val="0033615B"/>
    <w:rsid w:val="00340FC6"/>
    <w:rsid w:val="0034314C"/>
    <w:rsid w:val="00354A30"/>
    <w:rsid w:val="00356FAA"/>
    <w:rsid w:val="0036141A"/>
    <w:rsid w:val="00375836"/>
    <w:rsid w:val="00382F23"/>
    <w:rsid w:val="003855A7"/>
    <w:rsid w:val="003B02D3"/>
    <w:rsid w:val="003C1136"/>
    <w:rsid w:val="003C5D4C"/>
    <w:rsid w:val="003D6E74"/>
    <w:rsid w:val="003E0F74"/>
    <w:rsid w:val="003E32B4"/>
    <w:rsid w:val="003E4597"/>
    <w:rsid w:val="003E54A0"/>
    <w:rsid w:val="003E54F3"/>
    <w:rsid w:val="003E5DB6"/>
    <w:rsid w:val="003F28D0"/>
    <w:rsid w:val="004002AE"/>
    <w:rsid w:val="00410EB4"/>
    <w:rsid w:val="00412BA9"/>
    <w:rsid w:val="00420627"/>
    <w:rsid w:val="00421E09"/>
    <w:rsid w:val="00443D04"/>
    <w:rsid w:val="00451230"/>
    <w:rsid w:val="004522F1"/>
    <w:rsid w:val="0045496E"/>
    <w:rsid w:val="00463DD4"/>
    <w:rsid w:val="004702D8"/>
    <w:rsid w:val="0047037D"/>
    <w:rsid w:val="004730A0"/>
    <w:rsid w:val="004737A5"/>
    <w:rsid w:val="004778E4"/>
    <w:rsid w:val="00482381"/>
    <w:rsid w:val="00484A58"/>
    <w:rsid w:val="00486A54"/>
    <w:rsid w:val="004945A7"/>
    <w:rsid w:val="004953D1"/>
    <w:rsid w:val="00496632"/>
    <w:rsid w:val="00497BE2"/>
    <w:rsid w:val="004C29C0"/>
    <w:rsid w:val="004C62CB"/>
    <w:rsid w:val="004D1EA0"/>
    <w:rsid w:val="004D3ED0"/>
    <w:rsid w:val="004D403E"/>
    <w:rsid w:val="004E6E52"/>
    <w:rsid w:val="004F1CA6"/>
    <w:rsid w:val="004F570A"/>
    <w:rsid w:val="004F7626"/>
    <w:rsid w:val="0050532F"/>
    <w:rsid w:val="00506CB2"/>
    <w:rsid w:val="00510CFB"/>
    <w:rsid w:val="0051125F"/>
    <w:rsid w:val="00513CAB"/>
    <w:rsid w:val="00513CFD"/>
    <w:rsid w:val="00516882"/>
    <w:rsid w:val="00520147"/>
    <w:rsid w:val="00525607"/>
    <w:rsid w:val="00533FAE"/>
    <w:rsid w:val="005360B8"/>
    <w:rsid w:val="005455BD"/>
    <w:rsid w:val="00555A71"/>
    <w:rsid w:val="00557FDF"/>
    <w:rsid w:val="00561495"/>
    <w:rsid w:val="005617E5"/>
    <w:rsid w:val="0058200C"/>
    <w:rsid w:val="00584A45"/>
    <w:rsid w:val="00593B0E"/>
    <w:rsid w:val="005B0325"/>
    <w:rsid w:val="005B484C"/>
    <w:rsid w:val="005B67B2"/>
    <w:rsid w:val="005C14CC"/>
    <w:rsid w:val="005C2FDA"/>
    <w:rsid w:val="005D08F4"/>
    <w:rsid w:val="005D6F19"/>
    <w:rsid w:val="005E0555"/>
    <w:rsid w:val="005E33FA"/>
    <w:rsid w:val="005E5140"/>
    <w:rsid w:val="005E7D73"/>
    <w:rsid w:val="00604654"/>
    <w:rsid w:val="0060500E"/>
    <w:rsid w:val="006137AB"/>
    <w:rsid w:val="006448D8"/>
    <w:rsid w:val="00645FC2"/>
    <w:rsid w:val="0065052B"/>
    <w:rsid w:val="0065433B"/>
    <w:rsid w:val="0066321A"/>
    <w:rsid w:val="00664C0C"/>
    <w:rsid w:val="00664D00"/>
    <w:rsid w:val="00665658"/>
    <w:rsid w:val="00665ACA"/>
    <w:rsid w:val="006712BA"/>
    <w:rsid w:val="00672540"/>
    <w:rsid w:val="00674FCD"/>
    <w:rsid w:val="00676157"/>
    <w:rsid w:val="00687991"/>
    <w:rsid w:val="00687AD4"/>
    <w:rsid w:val="006A5161"/>
    <w:rsid w:val="006B0EAA"/>
    <w:rsid w:val="006B45C9"/>
    <w:rsid w:val="006C36E7"/>
    <w:rsid w:val="006D509B"/>
    <w:rsid w:val="006E0AAE"/>
    <w:rsid w:val="006E11D0"/>
    <w:rsid w:val="006E2035"/>
    <w:rsid w:val="006E23DE"/>
    <w:rsid w:val="006F6F88"/>
    <w:rsid w:val="006F7E42"/>
    <w:rsid w:val="00701C28"/>
    <w:rsid w:val="00705DFB"/>
    <w:rsid w:val="0071663E"/>
    <w:rsid w:val="0072049E"/>
    <w:rsid w:val="007229F8"/>
    <w:rsid w:val="007321C8"/>
    <w:rsid w:val="00734A7B"/>
    <w:rsid w:val="007402D6"/>
    <w:rsid w:val="00740FE5"/>
    <w:rsid w:val="00741126"/>
    <w:rsid w:val="007600E8"/>
    <w:rsid w:val="007700B8"/>
    <w:rsid w:val="0077386C"/>
    <w:rsid w:val="00773930"/>
    <w:rsid w:val="007825E4"/>
    <w:rsid w:val="00796EA2"/>
    <w:rsid w:val="00797B20"/>
    <w:rsid w:val="007A089E"/>
    <w:rsid w:val="007B596A"/>
    <w:rsid w:val="007D2A5E"/>
    <w:rsid w:val="007E1C97"/>
    <w:rsid w:val="007E29FA"/>
    <w:rsid w:val="007F0DDF"/>
    <w:rsid w:val="007F7142"/>
    <w:rsid w:val="008014EA"/>
    <w:rsid w:val="008047D3"/>
    <w:rsid w:val="00806375"/>
    <w:rsid w:val="00811C41"/>
    <w:rsid w:val="00815195"/>
    <w:rsid w:val="0081537E"/>
    <w:rsid w:val="008219C6"/>
    <w:rsid w:val="00827E3B"/>
    <w:rsid w:val="00853687"/>
    <w:rsid w:val="00861C67"/>
    <w:rsid w:val="00875CAC"/>
    <w:rsid w:val="00885483"/>
    <w:rsid w:val="00891F4B"/>
    <w:rsid w:val="008928B7"/>
    <w:rsid w:val="008957EB"/>
    <w:rsid w:val="008B34B9"/>
    <w:rsid w:val="008C4738"/>
    <w:rsid w:val="008C6F8F"/>
    <w:rsid w:val="008D2117"/>
    <w:rsid w:val="008D7D72"/>
    <w:rsid w:val="008E05A8"/>
    <w:rsid w:val="008E0DAC"/>
    <w:rsid w:val="008E4CD8"/>
    <w:rsid w:val="008E6776"/>
    <w:rsid w:val="009031FA"/>
    <w:rsid w:val="00904DC1"/>
    <w:rsid w:val="00910F41"/>
    <w:rsid w:val="00912AB3"/>
    <w:rsid w:val="00917E27"/>
    <w:rsid w:val="00920AAF"/>
    <w:rsid w:val="009325D7"/>
    <w:rsid w:val="00932712"/>
    <w:rsid w:val="00943096"/>
    <w:rsid w:val="00944991"/>
    <w:rsid w:val="00947B5F"/>
    <w:rsid w:val="00947CE5"/>
    <w:rsid w:val="00963FC5"/>
    <w:rsid w:val="00964709"/>
    <w:rsid w:val="00983483"/>
    <w:rsid w:val="009A1D1A"/>
    <w:rsid w:val="009A201B"/>
    <w:rsid w:val="009A64CE"/>
    <w:rsid w:val="009A7792"/>
    <w:rsid w:val="009B2BFE"/>
    <w:rsid w:val="009B2EBF"/>
    <w:rsid w:val="009B6769"/>
    <w:rsid w:val="009D0D50"/>
    <w:rsid w:val="009E2B91"/>
    <w:rsid w:val="009E482D"/>
    <w:rsid w:val="009E5A96"/>
    <w:rsid w:val="009F4772"/>
    <w:rsid w:val="00A079C1"/>
    <w:rsid w:val="00A1455C"/>
    <w:rsid w:val="00A14911"/>
    <w:rsid w:val="00A263EA"/>
    <w:rsid w:val="00A26FE6"/>
    <w:rsid w:val="00A3199C"/>
    <w:rsid w:val="00A35EA7"/>
    <w:rsid w:val="00A415A5"/>
    <w:rsid w:val="00A455DD"/>
    <w:rsid w:val="00A51A4E"/>
    <w:rsid w:val="00A53333"/>
    <w:rsid w:val="00A603A3"/>
    <w:rsid w:val="00A62E9B"/>
    <w:rsid w:val="00A65E3C"/>
    <w:rsid w:val="00A674C8"/>
    <w:rsid w:val="00A715EE"/>
    <w:rsid w:val="00A7633C"/>
    <w:rsid w:val="00A86D44"/>
    <w:rsid w:val="00A96A22"/>
    <w:rsid w:val="00AB20E5"/>
    <w:rsid w:val="00AC29B6"/>
    <w:rsid w:val="00AD194C"/>
    <w:rsid w:val="00AD2DDC"/>
    <w:rsid w:val="00AD6F9F"/>
    <w:rsid w:val="00AD71D3"/>
    <w:rsid w:val="00AE2229"/>
    <w:rsid w:val="00AE7AAD"/>
    <w:rsid w:val="00B12B12"/>
    <w:rsid w:val="00B25470"/>
    <w:rsid w:val="00B34E36"/>
    <w:rsid w:val="00B46A0C"/>
    <w:rsid w:val="00B568AF"/>
    <w:rsid w:val="00B620D6"/>
    <w:rsid w:val="00B63A93"/>
    <w:rsid w:val="00B96200"/>
    <w:rsid w:val="00BA30E6"/>
    <w:rsid w:val="00BA649D"/>
    <w:rsid w:val="00BA75E2"/>
    <w:rsid w:val="00BE673B"/>
    <w:rsid w:val="00BF5145"/>
    <w:rsid w:val="00C03A10"/>
    <w:rsid w:val="00C0526D"/>
    <w:rsid w:val="00C13404"/>
    <w:rsid w:val="00C178FC"/>
    <w:rsid w:val="00C25CCF"/>
    <w:rsid w:val="00C26CEC"/>
    <w:rsid w:val="00C30788"/>
    <w:rsid w:val="00C334A2"/>
    <w:rsid w:val="00C344B3"/>
    <w:rsid w:val="00C3528F"/>
    <w:rsid w:val="00C409D9"/>
    <w:rsid w:val="00C64EE5"/>
    <w:rsid w:val="00C659E3"/>
    <w:rsid w:val="00C71F96"/>
    <w:rsid w:val="00C74918"/>
    <w:rsid w:val="00C74C65"/>
    <w:rsid w:val="00C84F02"/>
    <w:rsid w:val="00CA3771"/>
    <w:rsid w:val="00CA39BB"/>
    <w:rsid w:val="00CA691B"/>
    <w:rsid w:val="00CA6F9F"/>
    <w:rsid w:val="00CB4B19"/>
    <w:rsid w:val="00CB77B7"/>
    <w:rsid w:val="00CC5060"/>
    <w:rsid w:val="00CD68BE"/>
    <w:rsid w:val="00CD7330"/>
    <w:rsid w:val="00CE6224"/>
    <w:rsid w:val="00CF2873"/>
    <w:rsid w:val="00CF5D19"/>
    <w:rsid w:val="00CF6149"/>
    <w:rsid w:val="00CF7A87"/>
    <w:rsid w:val="00D02513"/>
    <w:rsid w:val="00D13FB3"/>
    <w:rsid w:val="00D25C2C"/>
    <w:rsid w:val="00D25E27"/>
    <w:rsid w:val="00D26445"/>
    <w:rsid w:val="00D26906"/>
    <w:rsid w:val="00D3049E"/>
    <w:rsid w:val="00D320E5"/>
    <w:rsid w:val="00D32F45"/>
    <w:rsid w:val="00D42B51"/>
    <w:rsid w:val="00D43EB5"/>
    <w:rsid w:val="00D5016B"/>
    <w:rsid w:val="00D54A74"/>
    <w:rsid w:val="00D6045A"/>
    <w:rsid w:val="00D664EC"/>
    <w:rsid w:val="00D71179"/>
    <w:rsid w:val="00D71736"/>
    <w:rsid w:val="00D77EC9"/>
    <w:rsid w:val="00D81CB2"/>
    <w:rsid w:val="00D8281A"/>
    <w:rsid w:val="00D9082F"/>
    <w:rsid w:val="00D95C00"/>
    <w:rsid w:val="00DC4457"/>
    <w:rsid w:val="00DC7AD9"/>
    <w:rsid w:val="00DE32A9"/>
    <w:rsid w:val="00DE5A00"/>
    <w:rsid w:val="00DE6476"/>
    <w:rsid w:val="00E067A7"/>
    <w:rsid w:val="00E07C47"/>
    <w:rsid w:val="00E11239"/>
    <w:rsid w:val="00E14DB7"/>
    <w:rsid w:val="00E168A2"/>
    <w:rsid w:val="00E17910"/>
    <w:rsid w:val="00E2284F"/>
    <w:rsid w:val="00E247CD"/>
    <w:rsid w:val="00E412C6"/>
    <w:rsid w:val="00E530C3"/>
    <w:rsid w:val="00E717E5"/>
    <w:rsid w:val="00E7676D"/>
    <w:rsid w:val="00E97AC2"/>
    <w:rsid w:val="00EA4DE0"/>
    <w:rsid w:val="00ED0470"/>
    <w:rsid w:val="00ED1164"/>
    <w:rsid w:val="00ED4B47"/>
    <w:rsid w:val="00EE22A5"/>
    <w:rsid w:val="00EE429C"/>
    <w:rsid w:val="00EF1505"/>
    <w:rsid w:val="00F11390"/>
    <w:rsid w:val="00F1348E"/>
    <w:rsid w:val="00F16692"/>
    <w:rsid w:val="00F20E5B"/>
    <w:rsid w:val="00F23041"/>
    <w:rsid w:val="00F23BE3"/>
    <w:rsid w:val="00F2774D"/>
    <w:rsid w:val="00F33CE7"/>
    <w:rsid w:val="00F34E33"/>
    <w:rsid w:val="00F412B5"/>
    <w:rsid w:val="00F41ACE"/>
    <w:rsid w:val="00F478DB"/>
    <w:rsid w:val="00F523D6"/>
    <w:rsid w:val="00F53208"/>
    <w:rsid w:val="00F61570"/>
    <w:rsid w:val="00F62E8C"/>
    <w:rsid w:val="00F841B1"/>
    <w:rsid w:val="00F86833"/>
    <w:rsid w:val="00FA057C"/>
    <w:rsid w:val="00FA1685"/>
    <w:rsid w:val="00FB4286"/>
    <w:rsid w:val="00FC1BC4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6"/>
    </w:rPr>
  </w:style>
  <w:style w:type="paragraph" w:styleId="Heading2">
    <w:name w:val="heading 2"/>
    <w:aliases w:val="Heading 2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b/>
      <w:sz w:val="26"/>
      <w:szCs w:val="26"/>
    </w:rPr>
  </w:style>
  <w:style w:type="character" w:customStyle="1" w:styleId="Heading2Char">
    <w:name w:val="Heading 2 Char"/>
    <w:aliases w:val="Heading 21 Char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CharChar2">
    <w:name w:val="Char Char2"/>
    <w:rPr>
      <w:b/>
      <w:sz w:val="26"/>
      <w:szCs w:val="26"/>
      <w:lang w:val="lv-LV" w:eastAsia="lv-LV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</w:rPr>
  </w:style>
  <w:style w:type="character" w:customStyle="1" w:styleId="CharChar">
    <w:name w:val="Char Char"/>
    <w:rPr>
      <w:sz w:val="24"/>
      <w:szCs w:val="24"/>
      <w:lang w:val="lv-LV" w:eastAsia="lv-LV" w:bidi="ar-SA"/>
    </w:rPr>
  </w:style>
  <w:style w:type="paragraph" w:styleId="BodyText">
    <w:name w:val="Body Text"/>
    <w:basedOn w:val="Normal"/>
    <w:semiHidden/>
    <w:pPr>
      <w:jc w:val="center"/>
    </w:pPr>
    <w:rPr>
      <w:sz w:val="28"/>
      <w:szCs w:val="26"/>
    </w:rPr>
  </w:style>
  <w:style w:type="character" w:customStyle="1" w:styleId="BodyTextChar">
    <w:name w:val="Body Text Char"/>
    <w:rPr>
      <w:sz w:val="28"/>
      <w:szCs w:val="2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Paragraph1">
    <w:name w:val="List Paragraph1"/>
    <w:aliases w:val="Strip,H&amp;P List Paragraph,Normal bullet 2,Bullet list"/>
    <w:basedOn w:val="Normal"/>
    <w:link w:val="ListParagraphChar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Apakpunkts">
    <w:name w:val="Apakšpunkts"/>
    <w:basedOn w:val="Heading3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Pr>
      <w:iCs/>
      <w:color w:val="000000"/>
      <w:sz w:val="24"/>
      <w:szCs w:val="28"/>
      <w:lang w:val="lv-LV" w:eastAsia="en-US" w:bidi="ar-SA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c6">
    <w:name w:val="c6"/>
    <w:basedOn w:val="Normal"/>
    <w:pPr>
      <w:spacing w:before="100" w:beforeAutospacing="1" w:after="100" w:afterAutospacing="1"/>
    </w:pPr>
  </w:style>
  <w:style w:type="character" w:customStyle="1" w:styleId="c1">
    <w:name w:val="c1"/>
    <w:basedOn w:val="DefaultParagraphFont"/>
  </w:style>
  <w:style w:type="character" w:customStyle="1" w:styleId="CommentTextChar">
    <w:name w:val="Comment Text Char"/>
    <w:semiHidden/>
    <w:rPr>
      <w:rFonts w:ascii="Candara" w:eastAsia="Candara" w:hAnsi="Candara"/>
      <w:lang w:eastAsia="en-US" w:bidi="en-US"/>
    </w:rPr>
  </w:style>
  <w:style w:type="paragraph" w:styleId="CommentText">
    <w:name w:val="annotation text"/>
    <w:basedOn w:val="Normal"/>
    <w:semiHidden/>
    <w:pPr>
      <w:spacing w:after="120"/>
      <w:jc w:val="both"/>
    </w:pPr>
    <w:rPr>
      <w:rFonts w:ascii="Candara" w:eastAsia="Candara" w:hAnsi="Candara"/>
      <w:sz w:val="20"/>
      <w:szCs w:val="20"/>
      <w:lang w:eastAsia="en-US" w:bidi="en-US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semiHidden/>
    <w:locked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character" w:customStyle="1" w:styleId="FootnoteTextChar">
    <w:name w:val="Footnote Text Char"/>
    <w:semiHidden/>
    <w:rPr>
      <w:lang w:eastAsia="en-US"/>
    </w:rPr>
  </w:style>
  <w:style w:type="paragraph" w:styleId="BodyTextIndent3">
    <w:name w:val="Body Text Indent 3"/>
    <w:basedOn w:val="Normal"/>
    <w:link w:val="BodyTextIndent3Char"/>
    <w:semiHidden/>
    <w:pPr>
      <w:spacing w:after="120"/>
      <w:ind w:left="283"/>
    </w:pPr>
    <w:rPr>
      <w:sz w:val="16"/>
      <w:szCs w:val="16"/>
      <w:lang w:val="en-US" w:eastAsia="en-US"/>
    </w:rPr>
  </w:style>
  <w:style w:type="paragraph" w:styleId="Title">
    <w:name w:val="Title"/>
    <w:basedOn w:val="Normal"/>
    <w:qFormat/>
    <w:pPr>
      <w:jc w:val="center"/>
      <w:outlineLvl w:val="0"/>
    </w:pPr>
    <w:rPr>
      <w:rFonts w:ascii="RimTimes" w:hAnsi="RimTimes"/>
      <w:sz w:val="28"/>
      <w:szCs w:val="20"/>
      <w:lang w:eastAsia="en-US"/>
    </w:rPr>
  </w:style>
  <w:style w:type="character" w:customStyle="1" w:styleId="TitleChar">
    <w:name w:val="Title Char"/>
    <w:rPr>
      <w:rFonts w:ascii="RimTimes" w:hAnsi="RimTimes"/>
      <w:sz w:val="28"/>
      <w:lang w:eastAsia="en-US"/>
    </w:rPr>
  </w:style>
  <w:style w:type="character" w:customStyle="1" w:styleId="CharChar1">
    <w:name w:val="Char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283"/>
    </w:pPr>
    <w:rPr>
      <w:lang w:val="en-GB" w:eastAsia="en-US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semiHidden/>
    <w:locked/>
    <w:rPr>
      <w:sz w:val="16"/>
      <w:szCs w:val="16"/>
      <w:lang w:val="en-GB" w:eastAsia="en-US"/>
    </w:rPr>
  </w:style>
  <w:style w:type="paragraph" w:styleId="List3">
    <w:name w:val="List 3"/>
    <w:basedOn w:val="Normal"/>
    <w:semiHidden/>
    <w:pPr>
      <w:ind w:left="849" w:hanging="283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Emphasis">
    <w:name w:val="Emphasis"/>
    <w:qFormat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pPr>
      <w:ind w:left="720" w:hanging="360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pPr>
      <w:tabs>
        <w:tab w:val="num" w:pos="1031"/>
      </w:tabs>
      <w:ind w:left="1031" w:hanging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</w:rPr>
  </w:style>
  <w:style w:type="paragraph" w:customStyle="1" w:styleId="Pielikums">
    <w:name w:val="Pielikums"/>
    <w:basedOn w:val="Normal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</w:style>
  <w:style w:type="character" w:customStyle="1" w:styleId="Heading7Char">
    <w:name w:val="Heading 7 Char"/>
    <w:semiHidden/>
    <w:rPr>
      <w:rFonts w:ascii="Candara" w:eastAsia="Times New Roman" w:hAnsi="Candara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paragraph" w:customStyle="1" w:styleId="C1PlainText">
    <w:name w:val="C1 Plain Text"/>
    <w:basedOn w:val="Normal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szCs w:val="20"/>
      <w:lang w:val="en-GB" w:eastAsia="fi-FI"/>
    </w:rPr>
  </w:style>
  <w:style w:type="paragraph" w:customStyle="1" w:styleId="NoSpacing1">
    <w:name w:val="No Spacing1"/>
    <w:uiPriority w:val="1"/>
    <w:qFormat/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Revision1">
    <w:name w:val="Revision1"/>
    <w:hidden/>
    <w:semiHidden/>
    <w:rPr>
      <w:sz w:val="24"/>
      <w:szCs w:val="24"/>
    </w:rPr>
  </w:style>
  <w:style w:type="paragraph" w:customStyle="1" w:styleId="punkts0">
    <w:name w:val="punkts"/>
    <w:basedOn w:val="Normal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pPr>
      <w:ind w:left="1531" w:hanging="811"/>
    </w:pPr>
    <w:rPr>
      <w:rFonts w:eastAsia="Calibri"/>
    </w:r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customStyle="1" w:styleId="western">
    <w:name w:val="western"/>
    <w:basedOn w:val="Normal"/>
    <w:rsid w:val="000A2E13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0">
    <w:name w:val="Char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okTitle1">
    <w:name w:val="Book Title1"/>
    <w:uiPriority w:val="33"/>
    <w:qFormat/>
    <w:rsid w:val="00D77EC9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semiHidden/>
    <w:rsid w:val="009E5A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rsid w:val="00513CAB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semiHidden/>
    <w:rsid w:val="00513CAB"/>
    <w:pPr>
      <w:spacing w:after="0" w:line="360" w:lineRule="auto"/>
    </w:pPr>
    <w:rPr>
      <w:rFonts w:ascii="Times New Roman" w:eastAsia="Times New Roman" w:hAnsi="Times New Roman"/>
      <w:b/>
      <w:bCs/>
      <w:sz w:val="24"/>
      <w:lang w:eastAsia="lv-LV" w:bidi="ar-SA"/>
    </w:rPr>
  </w:style>
  <w:style w:type="table" w:styleId="TableGrid">
    <w:name w:val="Table Grid"/>
    <w:basedOn w:val="TableNormal"/>
    <w:uiPriority w:val="39"/>
    <w:rsid w:val="003E45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917E27"/>
    <w:pPr>
      <w:jc w:val="center"/>
    </w:pPr>
    <w:rPr>
      <w:szCs w:val="20"/>
      <w:lang w:val="x-none" w:eastAsia="en-US"/>
    </w:rPr>
  </w:style>
  <w:style w:type="character" w:customStyle="1" w:styleId="SubtitleChar">
    <w:name w:val="Subtitle Char"/>
    <w:link w:val="Subtitle"/>
    <w:rsid w:val="00917E27"/>
    <w:rPr>
      <w:sz w:val="24"/>
      <w:lang w:eastAsia="en-US"/>
    </w:rPr>
  </w:style>
  <w:style w:type="character" w:customStyle="1" w:styleId="skypetbinnertext">
    <w:name w:val="skype_tb_innertext"/>
    <w:basedOn w:val="DefaultParagraphFont"/>
    <w:rsid w:val="00CC5060"/>
  </w:style>
  <w:style w:type="character" w:styleId="Strong">
    <w:name w:val="Strong"/>
    <w:qFormat/>
    <w:rsid w:val="00CC5060"/>
    <w:rPr>
      <w:b/>
      <w:bCs/>
    </w:rPr>
  </w:style>
  <w:style w:type="paragraph" w:customStyle="1" w:styleId="font5">
    <w:name w:val="font5"/>
    <w:basedOn w:val="Normal"/>
    <w:rsid w:val="00CC506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6">
    <w:name w:val="xl66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Normal"/>
    <w:rsid w:val="00CC5060"/>
    <w:pP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rsid w:val="00CC5060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9">
    <w:name w:val="xl69"/>
    <w:basedOn w:val="Normal"/>
    <w:rsid w:val="00CC5060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0">
    <w:name w:val="xl70"/>
    <w:basedOn w:val="Normal"/>
    <w:rsid w:val="00CC5060"/>
    <w:pPr>
      <w:spacing w:before="100" w:beforeAutospacing="1" w:after="100" w:afterAutospacing="1"/>
      <w:textAlignment w:val="center"/>
    </w:pPr>
    <w:rPr>
      <w:b/>
      <w:bCs/>
      <w:sz w:val="32"/>
      <w:szCs w:val="32"/>
      <w:lang w:val="en-US" w:eastAsia="en-US"/>
    </w:rPr>
  </w:style>
  <w:style w:type="paragraph" w:customStyle="1" w:styleId="xl71">
    <w:name w:val="xl71"/>
    <w:basedOn w:val="Normal"/>
    <w:rsid w:val="00CC5060"/>
    <w:pP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xl72">
    <w:name w:val="xl72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Normal"/>
    <w:rsid w:val="00CC5060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CC5060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character" w:customStyle="1" w:styleId="115pt">
    <w:name w:val="Основной текст + 11;5 pt;Полужирный"/>
    <w:rsid w:val="00BA30E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BA30E6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674FCD"/>
    <w:pPr>
      <w:jc w:val="both"/>
    </w:pPr>
    <w:rPr>
      <w:rFonts w:eastAsia="Calibri"/>
      <w:sz w:val="28"/>
      <w:szCs w:val="28"/>
      <w:lang w:val="en-GB" w:eastAsia="zh-CN"/>
    </w:rPr>
  </w:style>
  <w:style w:type="character" w:customStyle="1" w:styleId="WW8Num20z1">
    <w:name w:val="WW8Num20z1"/>
    <w:rsid w:val="00674FCD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674FCD"/>
    <w:pPr>
      <w:suppressLineNumbers/>
      <w:suppressAutoHyphens/>
    </w:pPr>
    <w:rPr>
      <w:b/>
      <w:lang w:eastAsia="ar-SA"/>
    </w:rPr>
  </w:style>
  <w:style w:type="character" w:customStyle="1" w:styleId="CharChar20">
    <w:name w:val="Char Char2"/>
    <w:rsid w:val="00525607"/>
    <w:rPr>
      <w:b/>
      <w:sz w:val="26"/>
      <w:szCs w:val="26"/>
      <w:lang w:val="lv-LV" w:eastAsia="lv-LV" w:bidi="ar-SA"/>
    </w:rPr>
  </w:style>
  <w:style w:type="character" w:customStyle="1" w:styleId="CharChar3">
    <w:name w:val="Char Char"/>
    <w:rsid w:val="00525607"/>
    <w:rPr>
      <w:sz w:val="24"/>
      <w:szCs w:val="24"/>
      <w:lang w:val="lv-LV" w:eastAsia="lv-LV" w:bidi="ar-SA"/>
    </w:rPr>
  </w:style>
  <w:style w:type="paragraph" w:customStyle="1" w:styleId="CharCharChar0">
    <w:name w:val="Char Char Char"/>
    <w:basedOn w:val="Normal"/>
    <w:semiHidden/>
    <w:rsid w:val="00525607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CharChar0">
    <w:name w:val="Char Char Char Char Char Char Char"/>
    <w:basedOn w:val="Normal"/>
    <w:semiHidden/>
    <w:rsid w:val="00525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">
    <w:name w:val="Pa1"/>
    <w:basedOn w:val="Normal"/>
    <w:next w:val="Normal"/>
    <w:uiPriority w:val="99"/>
    <w:rsid w:val="00525607"/>
    <w:pPr>
      <w:autoSpaceDE w:val="0"/>
      <w:autoSpaceDN w:val="0"/>
      <w:adjustRightInd w:val="0"/>
      <w:spacing w:line="241" w:lineRule="atLeast"/>
    </w:pPr>
    <w:rPr>
      <w:rFonts w:ascii="Proxima Nova Light" w:eastAsia="SimSun" w:hAnsi="Proxima Nova Light"/>
      <w:lang w:val="en-US" w:eastAsia="zh-CN"/>
    </w:rPr>
  </w:style>
  <w:style w:type="character" w:customStyle="1" w:styleId="A0">
    <w:name w:val="A0"/>
    <w:uiPriority w:val="99"/>
    <w:rsid w:val="00525607"/>
    <w:rPr>
      <w:rFonts w:cs="Proxima Nova Light"/>
      <w:color w:val="000000"/>
      <w:sz w:val="20"/>
      <w:szCs w:val="20"/>
    </w:rPr>
  </w:style>
  <w:style w:type="character" w:customStyle="1" w:styleId="Heading4Char">
    <w:name w:val="Heading 4 Char"/>
    <w:link w:val="Heading4"/>
    <w:rsid w:val="00947CE5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947CE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47CE5"/>
    <w:rPr>
      <w:b/>
      <w:bCs/>
      <w:sz w:val="22"/>
      <w:szCs w:val="22"/>
      <w:lang w:val="en-US" w:eastAsia="en-US"/>
    </w:rPr>
  </w:style>
  <w:style w:type="character" w:customStyle="1" w:styleId="Heading9Char">
    <w:name w:val="Heading 9 Char"/>
    <w:link w:val="Heading9"/>
    <w:rsid w:val="00947CE5"/>
    <w:rPr>
      <w:rFonts w:ascii="Arial" w:hAnsi="Arial" w:cs="Arial"/>
      <w:sz w:val="22"/>
      <w:szCs w:val="22"/>
      <w:lang w:val="en-GB" w:eastAsia="en-US"/>
    </w:rPr>
  </w:style>
  <w:style w:type="character" w:customStyle="1" w:styleId="apple-converted-space">
    <w:name w:val="apple-converted-space"/>
    <w:rsid w:val="00947CE5"/>
  </w:style>
  <w:style w:type="character" w:customStyle="1" w:styleId="BodyText2Char">
    <w:name w:val="Body Text 2 Char"/>
    <w:link w:val="BodyText2"/>
    <w:rsid w:val="00947CE5"/>
    <w:rPr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947CE5"/>
    <w:rPr>
      <w:sz w:val="16"/>
      <w:szCs w:val="16"/>
      <w:lang w:val="en-US" w:eastAsia="en-US"/>
    </w:rPr>
  </w:style>
  <w:style w:type="character" w:customStyle="1" w:styleId="BodyTextIndent2Char">
    <w:name w:val="Body Text Indent 2 Char"/>
    <w:link w:val="BodyTextIndent2"/>
    <w:semiHidden/>
    <w:rsid w:val="00947CE5"/>
    <w:rPr>
      <w:sz w:val="24"/>
      <w:szCs w:val="24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947CE5"/>
    <w:rPr>
      <w:b/>
      <w:bCs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1"/>
    <w:uiPriority w:val="99"/>
    <w:locked/>
    <w:rsid w:val="000F2C6C"/>
    <w:rPr>
      <w:sz w:val="24"/>
      <w:szCs w:val="24"/>
      <w:lang w:val="lv-LV" w:eastAsia="lv-LV" w:bidi="ar-SA"/>
    </w:rPr>
  </w:style>
  <w:style w:type="paragraph" w:customStyle="1" w:styleId="Sarakstarindkopa1">
    <w:name w:val="Saraksta rindkopa1"/>
    <w:basedOn w:val="Normal"/>
    <w:rsid w:val="00CA3771"/>
    <w:pPr>
      <w:ind w:left="720"/>
    </w:pPr>
  </w:style>
  <w:style w:type="character" w:customStyle="1" w:styleId="naisfChar">
    <w:name w:val="naisf Char"/>
    <w:link w:val="naisf"/>
    <w:locked/>
    <w:rsid w:val="00533FAE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3104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szCs w:val="26"/>
    </w:rPr>
  </w:style>
  <w:style w:type="paragraph" w:styleId="Heading2">
    <w:name w:val="heading 2"/>
    <w:aliases w:val="Heading 21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widowControl w:val="0"/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b/>
      <w:sz w:val="26"/>
      <w:szCs w:val="26"/>
    </w:rPr>
  </w:style>
  <w:style w:type="character" w:customStyle="1" w:styleId="Heading2Char">
    <w:name w:val="Heading 2 Char"/>
    <w:aliases w:val="Heading 21 Char"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</w:rPr>
  </w:style>
  <w:style w:type="character" w:customStyle="1" w:styleId="CharChar2">
    <w:name w:val="Char Char2"/>
    <w:rPr>
      <w:b/>
      <w:sz w:val="26"/>
      <w:szCs w:val="26"/>
      <w:lang w:val="lv-LV" w:eastAsia="lv-LV" w:bidi="ar-SA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</w:rPr>
  </w:style>
  <w:style w:type="character" w:customStyle="1" w:styleId="CharChar">
    <w:name w:val="Char Char"/>
    <w:rPr>
      <w:sz w:val="24"/>
      <w:szCs w:val="24"/>
      <w:lang w:val="lv-LV" w:eastAsia="lv-LV" w:bidi="ar-SA"/>
    </w:rPr>
  </w:style>
  <w:style w:type="paragraph" w:styleId="BodyText">
    <w:name w:val="Body Text"/>
    <w:basedOn w:val="Normal"/>
    <w:semiHidden/>
    <w:pPr>
      <w:jc w:val="center"/>
    </w:pPr>
    <w:rPr>
      <w:sz w:val="28"/>
      <w:szCs w:val="26"/>
    </w:rPr>
  </w:style>
  <w:style w:type="character" w:customStyle="1" w:styleId="BodyTextChar">
    <w:name w:val="Body Text Char"/>
    <w:rPr>
      <w:sz w:val="28"/>
      <w:szCs w:val="2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Paragraph1">
    <w:name w:val="List Paragraph1"/>
    <w:aliases w:val="Strip,H&amp;P List Paragraph,Normal bullet 2,Bullet list"/>
    <w:basedOn w:val="Normal"/>
    <w:link w:val="ListParagraphChar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Apakpunkts">
    <w:name w:val="Apakšpunkts"/>
    <w:basedOn w:val="Heading3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Pr>
      <w:iCs/>
      <w:color w:val="000000"/>
      <w:sz w:val="24"/>
      <w:szCs w:val="28"/>
      <w:lang w:val="lv-LV" w:eastAsia="en-US" w:bidi="ar-SA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c6">
    <w:name w:val="c6"/>
    <w:basedOn w:val="Normal"/>
    <w:pPr>
      <w:spacing w:before="100" w:beforeAutospacing="1" w:after="100" w:afterAutospacing="1"/>
    </w:pPr>
  </w:style>
  <w:style w:type="character" w:customStyle="1" w:styleId="c1">
    <w:name w:val="c1"/>
    <w:basedOn w:val="DefaultParagraphFont"/>
  </w:style>
  <w:style w:type="character" w:customStyle="1" w:styleId="CommentTextChar">
    <w:name w:val="Comment Text Char"/>
    <w:semiHidden/>
    <w:rPr>
      <w:rFonts w:ascii="Candara" w:eastAsia="Candara" w:hAnsi="Candara"/>
      <w:lang w:eastAsia="en-US" w:bidi="en-US"/>
    </w:rPr>
  </w:style>
  <w:style w:type="paragraph" w:styleId="CommentText">
    <w:name w:val="annotation text"/>
    <w:basedOn w:val="Normal"/>
    <w:semiHidden/>
    <w:pPr>
      <w:spacing w:after="120"/>
      <w:jc w:val="both"/>
    </w:pPr>
    <w:rPr>
      <w:rFonts w:ascii="Candara" w:eastAsia="Candara" w:hAnsi="Candara"/>
      <w:sz w:val="20"/>
      <w:szCs w:val="20"/>
      <w:lang w:eastAsia="en-US" w:bidi="en-US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semiHidden/>
    <w:locked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  <w:lang w:eastAsia="en-US"/>
    </w:rPr>
  </w:style>
  <w:style w:type="character" w:customStyle="1" w:styleId="FootnoteTextChar">
    <w:name w:val="Footnote Text Char"/>
    <w:semiHidden/>
    <w:rPr>
      <w:lang w:eastAsia="en-US"/>
    </w:rPr>
  </w:style>
  <w:style w:type="paragraph" w:styleId="BodyTextIndent3">
    <w:name w:val="Body Text Indent 3"/>
    <w:basedOn w:val="Normal"/>
    <w:link w:val="BodyTextIndent3Char"/>
    <w:semiHidden/>
    <w:pPr>
      <w:spacing w:after="120"/>
      <w:ind w:left="283"/>
    </w:pPr>
    <w:rPr>
      <w:sz w:val="16"/>
      <w:szCs w:val="16"/>
      <w:lang w:val="en-US" w:eastAsia="en-US"/>
    </w:rPr>
  </w:style>
  <w:style w:type="paragraph" w:styleId="Title">
    <w:name w:val="Title"/>
    <w:basedOn w:val="Normal"/>
    <w:qFormat/>
    <w:pPr>
      <w:jc w:val="center"/>
      <w:outlineLvl w:val="0"/>
    </w:pPr>
    <w:rPr>
      <w:rFonts w:ascii="RimTimes" w:hAnsi="RimTimes"/>
      <w:sz w:val="28"/>
      <w:szCs w:val="20"/>
      <w:lang w:eastAsia="en-US"/>
    </w:rPr>
  </w:style>
  <w:style w:type="character" w:customStyle="1" w:styleId="TitleChar">
    <w:name w:val="Title Char"/>
    <w:rPr>
      <w:rFonts w:ascii="RimTimes" w:hAnsi="RimTimes"/>
      <w:sz w:val="28"/>
      <w:lang w:eastAsia="en-US"/>
    </w:rPr>
  </w:style>
  <w:style w:type="character" w:customStyle="1" w:styleId="CharChar1">
    <w:name w:val="Char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283"/>
    </w:pPr>
    <w:rPr>
      <w:lang w:val="en-GB" w:eastAsia="en-US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semiHidden/>
    <w:locked/>
    <w:rPr>
      <w:sz w:val="16"/>
      <w:szCs w:val="16"/>
      <w:lang w:val="en-GB" w:eastAsia="en-US"/>
    </w:rPr>
  </w:style>
  <w:style w:type="paragraph" w:styleId="List3">
    <w:name w:val="List 3"/>
    <w:basedOn w:val="Normal"/>
    <w:semiHidden/>
    <w:pPr>
      <w:ind w:left="849" w:hanging="283"/>
    </w:pPr>
  </w:style>
  <w:style w:type="character" w:styleId="CommentReference">
    <w:name w:val="annotation reference"/>
    <w:semiHidden/>
    <w:rPr>
      <w:sz w:val="16"/>
      <w:szCs w:val="16"/>
    </w:rPr>
  </w:style>
  <w:style w:type="character" w:styleId="Emphasis">
    <w:name w:val="Emphasis"/>
    <w:qFormat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pPr>
      <w:ind w:left="720" w:hanging="360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pPr>
      <w:tabs>
        <w:tab w:val="num" w:pos="1031"/>
      </w:tabs>
      <w:ind w:left="1031" w:hanging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</w:rPr>
  </w:style>
  <w:style w:type="paragraph" w:customStyle="1" w:styleId="Pielikums">
    <w:name w:val="Pielikums"/>
    <w:basedOn w:val="Normal"/>
    <w:pPr>
      <w:jc w:val="right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</w:style>
  <w:style w:type="character" w:customStyle="1" w:styleId="Heading7Char">
    <w:name w:val="Heading 7 Char"/>
    <w:semiHidden/>
    <w:rPr>
      <w:rFonts w:ascii="Candara" w:eastAsia="Times New Roman" w:hAnsi="Candara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paragraph" w:customStyle="1" w:styleId="C1PlainText">
    <w:name w:val="C1 Plain Text"/>
    <w:basedOn w:val="Normal"/>
    <w:pPr>
      <w:overflowPunct w:val="0"/>
      <w:autoSpaceDE w:val="0"/>
      <w:autoSpaceDN w:val="0"/>
      <w:adjustRightInd w:val="0"/>
      <w:spacing w:before="120" w:after="120"/>
      <w:ind w:left="1298"/>
      <w:jc w:val="both"/>
      <w:textAlignment w:val="baseline"/>
    </w:pPr>
    <w:rPr>
      <w:szCs w:val="20"/>
      <w:lang w:val="en-GB" w:eastAsia="fi-FI"/>
    </w:rPr>
  </w:style>
  <w:style w:type="paragraph" w:customStyle="1" w:styleId="NoSpacing1">
    <w:name w:val="No Spacing1"/>
    <w:uiPriority w:val="1"/>
    <w:qFormat/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Revision1">
    <w:name w:val="Revision1"/>
    <w:hidden/>
    <w:semiHidden/>
    <w:rPr>
      <w:sz w:val="24"/>
      <w:szCs w:val="24"/>
    </w:rPr>
  </w:style>
  <w:style w:type="paragraph" w:customStyle="1" w:styleId="punkts0">
    <w:name w:val="punkts"/>
    <w:basedOn w:val="Normal"/>
    <w:pPr>
      <w:tabs>
        <w:tab w:val="num" w:pos="1351"/>
      </w:tabs>
      <w:ind w:left="1351" w:hanging="811"/>
    </w:pPr>
    <w:rPr>
      <w:rFonts w:eastAsia="Calibri"/>
    </w:rPr>
  </w:style>
  <w:style w:type="paragraph" w:customStyle="1" w:styleId="charchar0">
    <w:name w:val="charchar"/>
    <w:basedOn w:val="Normal"/>
    <w:pPr>
      <w:ind w:left="1531" w:hanging="811"/>
    </w:pPr>
    <w:rPr>
      <w:rFonts w:eastAsia="Calibri"/>
    </w:r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customStyle="1" w:styleId="western">
    <w:name w:val="western"/>
    <w:basedOn w:val="Normal"/>
    <w:rsid w:val="000A2E13"/>
    <w:pPr>
      <w:suppressAutoHyphens/>
      <w:spacing w:before="280"/>
      <w:jc w:val="center"/>
    </w:pPr>
    <w:rPr>
      <w:b/>
      <w:bCs/>
      <w:sz w:val="28"/>
      <w:szCs w:val="28"/>
      <w:lang w:eastAsia="ar-SA"/>
    </w:rPr>
  </w:style>
  <w:style w:type="character" w:customStyle="1" w:styleId="CharChar10">
    <w:name w:val="Char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okTitle1">
    <w:name w:val="Book Title1"/>
    <w:uiPriority w:val="33"/>
    <w:qFormat/>
    <w:rsid w:val="00D77EC9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semiHidden/>
    <w:rsid w:val="009E5A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aisf">
    <w:name w:val="naisf"/>
    <w:basedOn w:val="Normal"/>
    <w:link w:val="naisfChar"/>
    <w:rsid w:val="00513CAB"/>
    <w:pPr>
      <w:spacing w:before="100" w:beforeAutospacing="1" w:after="100" w:afterAutospacing="1"/>
      <w:jc w:val="both"/>
    </w:pPr>
    <w:rPr>
      <w:lang w:val="en-GB" w:eastAsia="en-US"/>
    </w:rPr>
  </w:style>
  <w:style w:type="paragraph" w:customStyle="1" w:styleId="Komentratma2">
    <w:name w:val="Komentāra tēma2"/>
    <w:basedOn w:val="CommentText"/>
    <w:next w:val="CommentText"/>
    <w:semiHidden/>
    <w:rsid w:val="00513CAB"/>
    <w:pPr>
      <w:spacing w:after="0" w:line="360" w:lineRule="auto"/>
    </w:pPr>
    <w:rPr>
      <w:rFonts w:ascii="Times New Roman" w:eastAsia="Times New Roman" w:hAnsi="Times New Roman"/>
      <w:b/>
      <w:bCs/>
      <w:sz w:val="24"/>
      <w:lang w:eastAsia="lv-LV" w:bidi="ar-SA"/>
    </w:rPr>
  </w:style>
  <w:style w:type="table" w:styleId="TableGrid">
    <w:name w:val="Table Grid"/>
    <w:basedOn w:val="TableNormal"/>
    <w:uiPriority w:val="39"/>
    <w:rsid w:val="003E45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917E27"/>
    <w:pPr>
      <w:jc w:val="center"/>
    </w:pPr>
    <w:rPr>
      <w:szCs w:val="20"/>
      <w:lang w:val="x-none" w:eastAsia="en-US"/>
    </w:rPr>
  </w:style>
  <w:style w:type="character" w:customStyle="1" w:styleId="SubtitleChar">
    <w:name w:val="Subtitle Char"/>
    <w:link w:val="Subtitle"/>
    <w:rsid w:val="00917E27"/>
    <w:rPr>
      <w:sz w:val="24"/>
      <w:lang w:eastAsia="en-US"/>
    </w:rPr>
  </w:style>
  <w:style w:type="character" w:customStyle="1" w:styleId="skypetbinnertext">
    <w:name w:val="skype_tb_innertext"/>
    <w:basedOn w:val="DefaultParagraphFont"/>
    <w:rsid w:val="00CC5060"/>
  </w:style>
  <w:style w:type="character" w:styleId="Strong">
    <w:name w:val="Strong"/>
    <w:qFormat/>
    <w:rsid w:val="00CC5060"/>
    <w:rPr>
      <w:b/>
      <w:bCs/>
    </w:rPr>
  </w:style>
  <w:style w:type="paragraph" w:customStyle="1" w:styleId="font5">
    <w:name w:val="font5"/>
    <w:basedOn w:val="Normal"/>
    <w:rsid w:val="00CC5060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4">
    <w:name w:val="xl64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5">
    <w:name w:val="xl65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6">
    <w:name w:val="xl66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US" w:eastAsia="en-US"/>
    </w:rPr>
  </w:style>
  <w:style w:type="paragraph" w:customStyle="1" w:styleId="xl67">
    <w:name w:val="xl67"/>
    <w:basedOn w:val="Normal"/>
    <w:rsid w:val="00CC5060"/>
    <w:pP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68">
    <w:name w:val="xl68"/>
    <w:basedOn w:val="Normal"/>
    <w:rsid w:val="00CC5060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9">
    <w:name w:val="xl69"/>
    <w:basedOn w:val="Normal"/>
    <w:rsid w:val="00CC5060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0">
    <w:name w:val="xl70"/>
    <w:basedOn w:val="Normal"/>
    <w:rsid w:val="00CC5060"/>
    <w:pPr>
      <w:spacing w:before="100" w:beforeAutospacing="1" w:after="100" w:afterAutospacing="1"/>
      <w:textAlignment w:val="center"/>
    </w:pPr>
    <w:rPr>
      <w:b/>
      <w:bCs/>
      <w:sz w:val="32"/>
      <w:szCs w:val="32"/>
      <w:lang w:val="en-US" w:eastAsia="en-US"/>
    </w:rPr>
  </w:style>
  <w:style w:type="paragraph" w:customStyle="1" w:styleId="xl71">
    <w:name w:val="xl71"/>
    <w:basedOn w:val="Normal"/>
    <w:rsid w:val="00CC5060"/>
    <w:pPr>
      <w:spacing w:before="100" w:beforeAutospacing="1" w:after="100" w:afterAutospacing="1"/>
      <w:textAlignment w:val="center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xl72">
    <w:name w:val="xl72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Normal"/>
    <w:rsid w:val="00CC5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Normal"/>
    <w:rsid w:val="00CC5060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5">
    <w:name w:val="xl75"/>
    <w:basedOn w:val="Normal"/>
    <w:rsid w:val="00CC5060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n-US" w:eastAsia="en-US"/>
    </w:rPr>
  </w:style>
  <w:style w:type="character" w:customStyle="1" w:styleId="115pt">
    <w:name w:val="Основной текст + 11;5 pt;Полужирный"/>
    <w:rsid w:val="00BA30E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BA30E6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674FCD"/>
    <w:pPr>
      <w:jc w:val="both"/>
    </w:pPr>
    <w:rPr>
      <w:rFonts w:eastAsia="Calibri"/>
      <w:sz w:val="28"/>
      <w:szCs w:val="28"/>
      <w:lang w:val="en-GB" w:eastAsia="zh-CN"/>
    </w:rPr>
  </w:style>
  <w:style w:type="character" w:customStyle="1" w:styleId="WW8Num20z1">
    <w:name w:val="WW8Num20z1"/>
    <w:rsid w:val="00674FCD"/>
    <w:rPr>
      <w:rFonts w:ascii="Courier New" w:hAnsi="Courier New" w:cs="Courier New"/>
    </w:rPr>
  </w:style>
  <w:style w:type="paragraph" w:customStyle="1" w:styleId="TableContents">
    <w:name w:val="Table Contents"/>
    <w:basedOn w:val="Normal"/>
    <w:rsid w:val="00674FCD"/>
    <w:pPr>
      <w:suppressLineNumbers/>
      <w:suppressAutoHyphens/>
    </w:pPr>
    <w:rPr>
      <w:b/>
      <w:lang w:eastAsia="ar-SA"/>
    </w:rPr>
  </w:style>
  <w:style w:type="character" w:customStyle="1" w:styleId="CharChar20">
    <w:name w:val="Char Char2"/>
    <w:rsid w:val="00525607"/>
    <w:rPr>
      <w:b/>
      <w:sz w:val="26"/>
      <w:szCs w:val="26"/>
      <w:lang w:val="lv-LV" w:eastAsia="lv-LV" w:bidi="ar-SA"/>
    </w:rPr>
  </w:style>
  <w:style w:type="character" w:customStyle="1" w:styleId="CharChar3">
    <w:name w:val="Char Char"/>
    <w:rsid w:val="00525607"/>
    <w:rPr>
      <w:sz w:val="24"/>
      <w:szCs w:val="24"/>
      <w:lang w:val="lv-LV" w:eastAsia="lv-LV" w:bidi="ar-SA"/>
    </w:rPr>
  </w:style>
  <w:style w:type="paragraph" w:customStyle="1" w:styleId="CharCharChar0">
    <w:name w:val="Char Char Char"/>
    <w:basedOn w:val="Normal"/>
    <w:semiHidden/>
    <w:rsid w:val="00525607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CharChar0">
    <w:name w:val="Char Char Char Char Char Char Char"/>
    <w:basedOn w:val="Normal"/>
    <w:semiHidden/>
    <w:rsid w:val="005256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">
    <w:name w:val="Pa1"/>
    <w:basedOn w:val="Normal"/>
    <w:next w:val="Normal"/>
    <w:uiPriority w:val="99"/>
    <w:rsid w:val="00525607"/>
    <w:pPr>
      <w:autoSpaceDE w:val="0"/>
      <w:autoSpaceDN w:val="0"/>
      <w:adjustRightInd w:val="0"/>
      <w:spacing w:line="241" w:lineRule="atLeast"/>
    </w:pPr>
    <w:rPr>
      <w:rFonts w:ascii="Proxima Nova Light" w:eastAsia="SimSun" w:hAnsi="Proxima Nova Light"/>
      <w:lang w:val="en-US" w:eastAsia="zh-CN"/>
    </w:rPr>
  </w:style>
  <w:style w:type="character" w:customStyle="1" w:styleId="A0">
    <w:name w:val="A0"/>
    <w:uiPriority w:val="99"/>
    <w:rsid w:val="00525607"/>
    <w:rPr>
      <w:rFonts w:cs="Proxima Nova Light"/>
      <w:color w:val="000000"/>
      <w:sz w:val="20"/>
      <w:szCs w:val="20"/>
    </w:rPr>
  </w:style>
  <w:style w:type="character" w:customStyle="1" w:styleId="Heading4Char">
    <w:name w:val="Heading 4 Char"/>
    <w:link w:val="Heading4"/>
    <w:rsid w:val="00947CE5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947CE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47CE5"/>
    <w:rPr>
      <w:b/>
      <w:bCs/>
      <w:sz w:val="22"/>
      <w:szCs w:val="22"/>
      <w:lang w:val="en-US" w:eastAsia="en-US"/>
    </w:rPr>
  </w:style>
  <w:style w:type="character" w:customStyle="1" w:styleId="Heading9Char">
    <w:name w:val="Heading 9 Char"/>
    <w:link w:val="Heading9"/>
    <w:rsid w:val="00947CE5"/>
    <w:rPr>
      <w:rFonts w:ascii="Arial" w:hAnsi="Arial" w:cs="Arial"/>
      <w:sz w:val="22"/>
      <w:szCs w:val="22"/>
      <w:lang w:val="en-GB" w:eastAsia="en-US"/>
    </w:rPr>
  </w:style>
  <w:style w:type="character" w:customStyle="1" w:styleId="apple-converted-space">
    <w:name w:val="apple-converted-space"/>
    <w:rsid w:val="00947CE5"/>
  </w:style>
  <w:style w:type="character" w:customStyle="1" w:styleId="BodyText2Char">
    <w:name w:val="Body Text 2 Char"/>
    <w:link w:val="BodyText2"/>
    <w:rsid w:val="00947CE5"/>
    <w:rPr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947CE5"/>
    <w:rPr>
      <w:sz w:val="16"/>
      <w:szCs w:val="16"/>
      <w:lang w:val="en-US" w:eastAsia="en-US"/>
    </w:rPr>
  </w:style>
  <w:style w:type="character" w:customStyle="1" w:styleId="BodyTextIndent2Char">
    <w:name w:val="Body Text Indent 2 Char"/>
    <w:link w:val="BodyTextIndent2"/>
    <w:semiHidden/>
    <w:rsid w:val="00947CE5"/>
    <w:rPr>
      <w:sz w:val="24"/>
      <w:szCs w:val="24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947CE5"/>
    <w:rPr>
      <w:b/>
      <w:bCs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1"/>
    <w:uiPriority w:val="99"/>
    <w:locked/>
    <w:rsid w:val="000F2C6C"/>
    <w:rPr>
      <w:sz w:val="24"/>
      <w:szCs w:val="24"/>
      <w:lang w:val="lv-LV" w:eastAsia="lv-LV" w:bidi="ar-SA"/>
    </w:rPr>
  </w:style>
  <w:style w:type="paragraph" w:customStyle="1" w:styleId="Sarakstarindkopa1">
    <w:name w:val="Saraksta rindkopa1"/>
    <w:basedOn w:val="Normal"/>
    <w:rsid w:val="00CA3771"/>
    <w:pPr>
      <w:ind w:left="720"/>
    </w:pPr>
  </w:style>
  <w:style w:type="character" w:customStyle="1" w:styleId="naisfChar">
    <w:name w:val="naisf Char"/>
    <w:link w:val="naisf"/>
    <w:locked/>
    <w:rsid w:val="00533FAE"/>
    <w:rPr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31047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3916</Words>
  <Characters>22322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REĢIONĀLĀS ATTĪSTĪBAS AĢENTŪRA</vt:lpstr>
      <vt:lpstr>VALSTS REĢIONĀLĀS ATTĪSTĪBAS AĢENTŪRA</vt:lpstr>
    </vt:vector>
  </TitlesOfParts>
  <Company/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REĢIONĀLĀS ATTĪSTĪBAS AĢENTŪRA</dc:title>
  <dc:subject/>
  <dc:creator>Administrators</dc:creator>
  <cp:keywords/>
  <cp:lastModifiedBy>Windows User</cp:lastModifiedBy>
  <cp:revision>4</cp:revision>
  <cp:lastPrinted>2014-03-05T12:53:00Z</cp:lastPrinted>
  <dcterms:created xsi:type="dcterms:W3CDTF">2019-03-11T08:40:00Z</dcterms:created>
  <dcterms:modified xsi:type="dcterms:W3CDTF">2019-03-11T10:50:00Z</dcterms:modified>
</cp:coreProperties>
</file>