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62A" w:rsidRPr="00EA0DDE" w:rsidRDefault="00B0562A" w:rsidP="00142D0C">
      <w:pPr>
        <w:pStyle w:val="BodyText"/>
        <w:numPr>
          <w:ilvl w:val="0"/>
          <w:numId w:val="1"/>
        </w:numPr>
        <w:jc w:val="right"/>
        <w:rPr>
          <w:b/>
        </w:rPr>
      </w:pPr>
      <w:r w:rsidRPr="00EA0DDE">
        <w:rPr>
          <w:b/>
        </w:rPr>
        <w:t>Pielikums Nr.3</w:t>
      </w:r>
    </w:p>
    <w:p w:rsidR="00607EE6" w:rsidRPr="00EA0DDE" w:rsidRDefault="00607EE6" w:rsidP="00607EE6">
      <w:pPr>
        <w:pStyle w:val="BodyText"/>
        <w:numPr>
          <w:ilvl w:val="0"/>
          <w:numId w:val="1"/>
        </w:numPr>
        <w:jc w:val="right"/>
      </w:pPr>
      <w:r w:rsidRPr="00EA0DDE">
        <w:t>Iepirkuma</w:t>
      </w:r>
      <w:r w:rsidR="00F27444" w:rsidRPr="00EA0DDE">
        <w:t xml:space="preserve"> </w:t>
      </w:r>
      <w:r w:rsidRPr="00EA0DDE">
        <w:t>ar id.Nr.</w:t>
      </w:r>
      <w:r w:rsidRPr="00EA0DDE">
        <w:rPr>
          <w:bCs/>
        </w:rPr>
        <w:t>R</w:t>
      </w:r>
      <w:r w:rsidR="00203FE3" w:rsidRPr="00EA0DDE">
        <w:rPr>
          <w:bCs/>
        </w:rPr>
        <w:t>V</w:t>
      </w:r>
      <w:r w:rsidRPr="00EA0DDE">
        <w:rPr>
          <w:bCs/>
        </w:rPr>
        <w:t>T</w:t>
      </w:r>
      <w:r w:rsidR="00203FE3" w:rsidRPr="00EA0DDE">
        <w:rPr>
          <w:bCs/>
        </w:rPr>
        <w:t xml:space="preserve"> </w:t>
      </w:r>
      <w:r w:rsidRPr="00EA0DDE">
        <w:rPr>
          <w:bCs/>
        </w:rPr>
        <w:t>2015/</w:t>
      </w:r>
      <w:r w:rsidR="00203FE3" w:rsidRPr="00EA0DDE">
        <w:rPr>
          <w:bCs/>
        </w:rPr>
        <w:t>38</w:t>
      </w:r>
      <w:r w:rsidR="00F27444" w:rsidRPr="00EA0DDE">
        <w:rPr>
          <w:bCs/>
        </w:rPr>
        <w:t xml:space="preserve"> </w:t>
      </w:r>
      <w:r w:rsidRPr="00EA0DDE">
        <w:t>nolikumam</w:t>
      </w:r>
    </w:p>
    <w:p w:rsidR="00B0562A" w:rsidRPr="00EA0DDE" w:rsidRDefault="00B0562A" w:rsidP="00142D0C">
      <w:pPr>
        <w:pStyle w:val="BodyText"/>
        <w:numPr>
          <w:ilvl w:val="0"/>
          <w:numId w:val="1"/>
        </w:numPr>
        <w:jc w:val="right"/>
      </w:pPr>
    </w:p>
    <w:p w:rsidR="00B0562A" w:rsidRPr="00EA0DDE" w:rsidRDefault="00B0562A" w:rsidP="00142D0C">
      <w:pPr>
        <w:pStyle w:val="Heading3"/>
        <w:jc w:val="center"/>
        <w:rPr>
          <w:rFonts w:ascii="Times New Roman" w:hAnsi="Times New Roman" w:cs="Times New Roman"/>
          <w:sz w:val="28"/>
          <w:szCs w:val="28"/>
        </w:rPr>
      </w:pPr>
      <w:r w:rsidRPr="00EA0DDE">
        <w:rPr>
          <w:rFonts w:ascii="Times New Roman" w:hAnsi="Times New Roman" w:cs="Times New Roman"/>
          <w:sz w:val="28"/>
          <w:szCs w:val="28"/>
        </w:rPr>
        <w:t>TEHNISKĀ SPECIFIKĀCIJA</w:t>
      </w:r>
    </w:p>
    <w:p w:rsidR="00B0562A" w:rsidRPr="00EA0DDE" w:rsidRDefault="00B0562A" w:rsidP="00142D0C">
      <w:pPr>
        <w:rPr>
          <w:rFonts w:ascii="Times New Roman" w:hAnsi="Times New Roman"/>
        </w:rPr>
      </w:pPr>
    </w:p>
    <w:p w:rsidR="00B0562A" w:rsidRPr="00EA0DDE" w:rsidRDefault="00B0562A" w:rsidP="00142D0C">
      <w:pPr>
        <w:numPr>
          <w:ilvl w:val="0"/>
          <w:numId w:val="2"/>
        </w:numPr>
        <w:suppressAutoHyphens/>
        <w:spacing w:after="0" w:line="240" w:lineRule="auto"/>
        <w:jc w:val="both"/>
        <w:rPr>
          <w:rFonts w:ascii="Times New Roman" w:hAnsi="Times New Roman"/>
          <w:b/>
        </w:rPr>
      </w:pPr>
      <w:r w:rsidRPr="00EA0DDE">
        <w:rPr>
          <w:rFonts w:ascii="Times New Roman" w:hAnsi="Times New Roman"/>
          <w:b/>
        </w:rPr>
        <w:t>Vispārīgie noteikumi.</w:t>
      </w:r>
    </w:p>
    <w:p w:rsidR="00B0562A" w:rsidRPr="00EA0DDE" w:rsidRDefault="00B0562A" w:rsidP="00142D0C">
      <w:pPr>
        <w:numPr>
          <w:ilvl w:val="1"/>
          <w:numId w:val="2"/>
        </w:numPr>
        <w:suppressAutoHyphens/>
        <w:spacing w:after="0" w:line="240" w:lineRule="auto"/>
        <w:ind w:left="567" w:hanging="425"/>
        <w:jc w:val="both"/>
        <w:rPr>
          <w:rFonts w:ascii="Times New Roman" w:hAnsi="Times New Roman"/>
        </w:rPr>
      </w:pPr>
      <w:r w:rsidRPr="00EA0DDE">
        <w:rPr>
          <w:rFonts w:ascii="Times New Roman" w:hAnsi="Times New Roman"/>
        </w:rPr>
        <w:t xml:space="preserve">Ja tehniskajā specifikācijā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prasīto darbību. Iekārtu un aprīkojuma svara un gabarītu izmēriem ir pieļaujama novirze +/- </w:t>
      </w:r>
      <w:r w:rsidR="00585357" w:rsidRPr="00EA0DDE">
        <w:rPr>
          <w:rFonts w:ascii="Times New Roman" w:hAnsi="Times New Roman"/>
        </w:rPr>
        <w:t>5</w:t>
      </w:r>
      <w:r w:rsidR="00491209" w:rsidRPr="00EA0DDE">
        <w:rPr>
          <w:rFonts w:ascii="Times New Roman" w:hAnsi="Times New Roman"/>
        </w:rPr>
        <w:t>mm, elektrisko jaudu pielaide +/-10%</w:t>
      </w:r>
      <w:r w:rsidRPr="00EA0DDE">
        <w:rPr>
          <w:rFonts w:ascii="Times New Roman" w:hAnsi="Times New Roman"/>
        </w:rPr>
        <w:t xml:space="preserve">, bet </w:t>
      </w:r>
      <w:r w:rsidRPr="00EA0DDE">
        <w:rPr>
          <w:rFonts w:ascii="Times New Roman" w:hAnsi="Times New Roman"/>
          <w:lang w:bidi="lo-LA"/>
        </w:rPr>
        <w:t xml:space="preserve">tas neattiecas uz jau norādītām </w:t>
      </w:r>
      <w:r w:rsidRPr="00EA0DDE">
        <w:rPr>
          <w:rFonts w:ascii="Times New Roman" w:hAnsi="Times New Roman"/>
        </w:rPr>
        <w:t xml:space="preserve">piegādājamo preču parametru </w:t>
      </w:r>
      <w:r w:rsidRPr="00EA0DDE">
        <w:rPr>
          <w:rFonts w:ascii="Times New Roman" w:hAnsi="Times New Roman"/>
          <w:lang w:bidi="lo-LA"/>
        </w:rPr>
        <w:t>amplitūdām.</w:t>
      </w:r>
    </w:p>
    <w:p w:rsidR="00B0562A" w:rsidRPr="00EA0DDE" w:rsidRDefault="00B0562A" w:rsidP="00142D0C">
      <w:pPr>
        <w:numPr>
          <w:ilvl w:val="1"/>
          <w:numId w:val="2"/>
        </w:numPr>
        <w:suppressAutoHyphens/>
        <w:spacing w:after="0" w:line="240" w:lineRule="auto"/>
        <w:ind w:left="567" w:hanging="425"/>
        <w:jc w:val="both"/>
        <w:rPr>
          <w:rFonts w:ascii="Times New Roman" w:hAnsi="Times New Roman"/>
        </w:rPr>
      </w:pPr>
      <w:r w:rsidRPr="00EA0DDE">
        <w:rPr>
          <w:rFonts w:ascii="Times New Roman" w:hAnsi="Times New Roman"/>
        </w:rPr>
        <w:t>Pretendentam piedāvājums jāiesniedz par visu iepirkuma apjomu.</w:t>
      </w:r>
    </w:p>
    <w:p w:rsidR="00B0562A" w:rsidRPr="00EA0DDE" w:rsidRDefault="00B0562A" w:rsidP="00CF77E6">
      <w:pPr>
        <w:spacing w:after="0" w:line="240" w:lineRule="auto"/>
        <w:ind w:left="567"/>
        <w:jc w:val="both"/>
        <w:rPr>
          <w:rFonts w:ascii="Times New Roman" w:hAnsi="Times New Roman"/>
        </w:rPr>
      </w:pPr>
    </w:p>
    <w:tbl>
      <w:tblPr>
        <w:tblW w:w="1564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2"/>
        <w:gridCol w:w="2924"/>
        <w:gridCol w:w="883"/>
        <w:gridCol w:w="1111"/>
        <w:gridCol w:w="9953"/>
      </w:tblGrid>
      <w:tr w:rsidR="00B0562A" w:rsidRPr="00EA0DDE" w:rsidTr="00BC56FE">
        <w:trPr>
          <w:trHeight w:val="510"/>
        </w:trPr>
        <w:tc>
          <w:tcPr>
            <w:tcW w:w="772" w:type="dxa"/>
            <w:shd w:val="clear" w:color="000000" w:fill="FFFFFF"/>
            <w:noWrap/>
            <w:vAlign w:val="center"/>
          </w:tcPr>
          <w:p w:rsidR="00B0562A" w:rsidRPr="00EA0DDE" w:rsidRDefault="00B0562A" w:rsidP="00142D0C">
            <w:pPr>
              <w:spacing w:after="0" w:line="240" w:lineRule="auto"/>
              <w:jc w:val="center"/>
              <w:rPr>
                <w:rFonts w:ascii="Times New Roman" w:hAnsi="Times New Roman"/>
                <w:b/>
                <w:iCs/>
                <w:sz w:val="20"/>
                <w:szCs w:val="20"/>
              </w:rPr>
            </w:pPr>
            <w:r w:rsidRPr="00EA0DDE">
              <w:rPr>
                <w:rFonts w:ascii="Times New Roman" w:hAnsi="Times New Roman"/>
                <w:b/>
                <w:iCs/>
                <w:sz w:val="20"/>
                <w:szCs w:val="20"/>
              </w:rPr>
              <w:t>Nr.pk.</w:t>
            </w:r>
          </w:p>
        </w:tc>
        <w:tc>
          <w:tcPr>
            <w:tcW w:w="2924" w:type="dxa"/>
            <w:shd w:val="clear" w:color="000000" w:fill="FFFFFF"/>
            <w:vAlign w:val="center"/>
          </w:tcPr>
          <w:p w:rsidR="00B0562A" w:rsidRPr="00EA0DDE" w:rsidRDefault="00B0562A" w:rsidP="00142D0C">
            <w:pPr>
              <w:spacing w:after="0" w:line="240" w:lineRule="auto"/>
              <w:jc w:val="center"/>
              <w:rPr>
                <w:rFonts w:ascii="Times New Roman" w:hAnsi="Times New Roman"/>
                <w:b/>
                <w:bCs/>
                <w:sz w:val="20"/>
                <w:szCs w:val="20"/>
              </w:rPr>
            </w:pPr>
            <w:r w:rsidRPr="00EA0DDE">
              <w:rPr>
                <w:rFonts w:ascii="Times New Roman" w:hAnsi="Times New Roman"/>
                <w:b/>
                <w:bCs/>
                <w:sz w:val="20"/>
                <w:szCs w:val="20"/>
              </w:rPr>
              <w:t>Nosaukums</w:t>
            </w:r>
          </w:p>
        </w:tc>
        <w:tc>
          <w:tcPr>
            <w:tcW w:w="883" w:type="dxa"/>
            <w:shd w:val="clear" w:color="000000" w:fill="FFFFFF"/>
            <w:vAlign w:val="center"/>
          </w:tcPr>
          <w:p w:rsidR="00B0562A" w:rsidRPr="00EA0DDE" w:rsidRDefault="00B0562A" w:rsidP="00142D0C">
            <w:pPr>
              <w:spacing w:after="0" w:line="240" w:lineRule="auto"/>
              <w:jc w:val="center"/>
              <w:rPr>
                <w:rFonts w:ascii="Times New Roman" w:hAnsi="Times New Roman"/>
                <w:b/>
                <w:bCs/>
                <w:sz w:val="20"/>
                <w:szCs w:val="20"/>
              </w:rPr>
            </w:pPr>
            <w:r w:rsidRPr="00EA0DDE">
              <w:rPr>
                <w:rFonts w:ascii="Times New Roman" w:hAnsi="Times New Roman"/>
                <w:b/>
                <w:bCs/>
                <w:sz w:val="20"/>
                <w:szCs w:val="20"/>
              </w:rPr>
              <w:t>Vienība</w:t>
            </w:r>
          </w:p>
        </w:tc>
        <w:tc>
          <w:tcPr>
            <w:tcW w:w="1111" w:type="dxa"/>
            <w:shd w:val="clear" w:color="000000" w:fill="FFFFFF"/>
            <w:vAlign w:val="center"/>
          </w:tcPr>
          <w:p w:rsidR="00B0562A" w:rsidRPr="00EA0DDE" w:rsidRDefault="00B0562A" w:rsidP="002C202F">
            <w:pPr>
              <w:spacing w:after="0" w:line="240" w:lineRule="auto"/>
              <w:jc w:val="center"/>
              <w:rPr>
                <w:rFonts w:ascii="Times New Roman" w:hAnsi="Times New Roman"/>
                <w:b/>
                <w:bCs/>
                <w:sz w:val="20"/>
                <w:szCs w:val="20"/>
              </w:rPr>
            </w:pPr>
            <w:r w:rsidRPr="00EA0DDE">
              <w:rPr>
                <w:rFonts w:ascii="Times New Roman" w:hAnsi="Times New Roman"/>
                <w:b/>
                <w:bCs/>
                <w:sz w:val="20"/>
                <w:szCs w:val="20"/>
              </w:rPr>
              <w:t>Vienību daudzums</w:t>
            </w:r>
          </w:p>
        </w:tc>
        <w:tc>
          <w:tcPr>
            <w:tcW w:w="9953" w:type="dxa"/>
            <w:shd w:val="clear" w:color="000000" w:fill="FFFFFF"/>
            <w:vAlign w:val="center"/>
          </w:tcPr>
          <w:p w:rsidR="00B0562A" w:rsidRPr="00EA0DDE" w:rsidRDefault="00B0562A" w:rsidP="00BC56FE">
            <w:pPr>
              <w:spacing w:after="0" w:line="240" w:lineRule="auto"/>
              <w:jc w:val="center"/>
              <w:rPr>
                <w:rFonts w:ascii="Times New Roman" w:hAnsi="Times New Roman"/>
                <w:b/>
                <w:bCs/>
                <w:sz w:val="20"/>
                <w:szCs w:val="20"/>
              </w:rPr>
            </w:pPr>
            <w:r w:rsidRPr="00EA0DDE">
              <w:rPr>
                <w:rFonts w:ascii="Times New Roman" w:hAnsi="Times New Roman"/>
                <w:b/>
                <w:bCs/>
                <w:sz w:val="20"/>
                <w:szCs w:val="20"/>
              </w:rPr>
              <w:t>Minimālās tehniskās un funkcionālās prasības</w:t>
            </w:r>
          </w:p>
        </w:tc>
      </w:tr>
      <w:tr w:rsidR="00B0562A" w:rsidRPr="00EA0DDE" w:rsidTr="006B0637">
        <w:trPr>
          <w:trHeight w:val="1138"/>
        </w:trPr>
        <w:tc>
          <w:tcPr>
            <w:tcW w:w="772" w:type="dxa"/>
            <w:shd w:val="clear" w:color="000000" w:fill="FFFFFF"/>
            <w:noWrap/>
          </w:tcPr>
          <w:p w:rsidR="00B0562A" w:rsidRPr="00EA0DDE" w:rsidRDefault="006B0637" w:rsidP="00222189">
            <w:pPr>
              <w:spacing w:after="0" w:line="240" w:lineRule="auto"/>
              <w:jc w:val="center"/>
              <w:rPr>
                <w:rFonts w:ascii="Times New Roman" w:hAnsi="Times New Roman"/>
                <w:iCs/>
              </w:rPr>
            </w:pPr>
            <w:r w:rsidRPr="00EA0DDE">
              <w:rPr>
                <w:rFonts w:ascii="Times New Roman" w:hAnsi="Times New Roman"/>
                <w:iCs/>
              </w:rPr>
              <w:t>1</w:t>
            </w:r>
            <w:r w:rsidR="00E06AAA" w:rsidRPr="00EA0DDE">
              <w:rPr>
                <w:rFonts w:ascii="Times New Roman" w:hAnsi="Times New Roman"/>
                <w:iCs/>
              </w:rPr>
              <w:t>.</w:t>
            </w:r>
          </w:p>
        </w:tc>
        <w:tc>
          <w:tcPr>
            <w:tcW w:w="2924" w:type="dxa"/>
            <w:shd w:val="clear" w:color="000000" w:fill="FFFFFF"/>
          </w:tcPr>
          <w:p w:rsidR="00B0562A" w:rsidRPr="00EA0DDE" w:rsidRDefault="0002143B" w:rsidP="00D05AA8">
            <w:pPr>
              <w:spacing w:after="0" w:line="240" w:lineRule="auto"/>
              <w:jc w:val="both"/>
              <w:rPr>
                <w:rFonts w:ascii="Times New Roman" w:hAnsi="Times New Roman"/>
              </w:rPr>
            </w:pPr>
            <w:r w:rsidRPr="00EA0DDE">
              <w:rPr>
                <w:rFonts w:ascii="Times New Roman" w:hAnsi="Times New Roman"/>
              </w:rPr>
              <w:t>Interaktīvā tāfele ar projektoru</w:t>
            </w:r>
          </w:p>
        </w:tc>
        <w:tc>
          <w:tcPr>
            <w:tcW w:w="883" w:type="dxa"/>
            <w:shd w:val="clear" w:color="000000" w:fill="FFFFFF"/>
            <w:noWrap/>
          </w:tcPr>
          <w:p w:rsidR="00B0562A" w:rsidRPr="00EA0DDE" w:rsidRDefault="00752CB2" w:rsidP="00142D0C">
            <w:pPr>
              <w:spacing w:after="0" w:line="240" w:lineRule="auto"/>
              <w:jc w:val="center"/>
              <w:rPr>
                <w:rFonts w:ascii="Times New Roman" w:hAnsi="Times New Roman"/>
              </w:rPr>
            </w:pPr>
            <w:r w:rsidRPr="00EA0DDE">
              <w:rPr>
                <w:rFonts w:ascii="Times New Roman" w:hAnsi="Times New Roman"/>
              </w:rPr>
              <w:t>kompl</w:t>
            </w:r>
            <w:r w:rsidR="00E921F4" w:rsidRPr="00EA0DDE">
              <w:rPr>
                <w:rFonts w:ascii="Times New Roman" w:hAnsi="Times New Roman"/>
              </w:rPr>
              <w:t>.</w:t>
            </w:r>
          </w:p>
        </w:tc>
        <w:tc>
          <w:tcPr>
            <w:tcW w:w="1111" w:type="dxa"/>
            <w:shd w:val="clear" w:color="000000" w:fill="FFFFFF"/>
            <w:noWrap/>
          </w:tcPr>
          <w:p w:rsidR="00B0562A" w:rsidRPr="00EA0DDE" w:rsidRDefault="0002143B" w:rsidP="00142D0C">
            <w:pPr>
              <w:spacing w:after="0" w:line="240" w:lineRule="auto"/>
              <w:jc w:val="center"/>
              <w:rPr>
                <w:rFonts w:ascii="Times New Roman" w:hAnsi="Times New Roman"/>
              </w:rPr>
            </w:pPr>
            <w:r w:rsidRPr="00EA0DDE">
              <w:rPr>
                <w:rFonts w:ascii="Times New Roman" w:hAnsi="Times New Roman"/>
              </w:rPr>
              <w:t>8</w:t>
            </w:r>
          </w:p>
        </w:tc>
        <w:tc>
          <w:tcPr>
            <w:tcW w:w="9953" w:type="dxa"/>
            <w:shd w:val="clear" w:color="000000" w:fill="FFFFFF"/>
          </w:tcPr>
          <w:p w:rsidR="0002143B" w:rsidRPr="00EA0DDE" w:rsidRDefault="0002143B" w:rsidP="0092029F">
            <w:pPr>
              <w:spacing w:after="0" w:line="240" w:lineRule="auto"/>
              <w:jc w:val="both"/>
              <w:rPr>
                <w:rFonts w:ascii="Times New Roman" w:hAnsi="Times New Roman"/>
              </w:rPr>
            </w:pPr>
            <w:r w:rsidRPr="00EA0DDE">
              <w:rPr>
                <w:rFonts w:ascii="Times New Roman" w:hAnsi="Times New Roman"/>
              </w:rPr>
              <w:t>Interaktīvā tāfele ar vismaz 85” diagonāli</w:t>
            </w:r>
          </w:p>
          <w:p w:rsidR="00B0562A" w:rsidRPr="00EA0DDE" w:rsidRDefault="0002143B" w:rsidP="0092029F">
            <w:pPr>
              <w:spacing w:after="0" w:line="240" w:lineRule="auto"/>
              <w:jc w:val="both"/>
              <w:rPr>
                <w:rFonts w:ascii="Times New Roman" w:hAnsi="Times New Roman"/>
              </w:rPr>
            </w:pPr>
            <w:r w:rsidRPr="00EA0DDE">
              <w:rPr>
                <w:rFonts w:ascii="Times New Roman" w:hAnsi="Times New Roman"/>
              </w:rPr>
              <w:t>78” vai lielāku ekrāna jūtīgo daļu</w:t>
            </w:r>
          </w:p>
          <w:p w:rsidR="0002143B" w:rsidRPr="00EA0DDE" w:rsidRDefault="0002143B" w:rsidP="0092029F">
            <w:pPr>
              <w:spacing w:after="0" w:line="240" w:lineRule="auto"/>
              <w:jc w:val="both"/>
              <w:rPr>
                <w:rFonts w:ascii="Times New Roman" w:hAnsi="Times New Roman"/>
              </w:rPr>
            </w:pPr>
            <w:r w:rsidRPr="00EA0DDE">
              <w:rPr>
                <w:rFonts w:ascii="Times New Roman" w:hAnsi="Times New Roman"/>
              </w:rPr>
              <w:t xml:space="preserve">Rakstīšanas veids iespējams </w:t>
            </w:r>
            <w:r w:rsidR="00203FE3" w:rsidRPr="00EA0DDE">
              <w:rPr>
                <w:rFonts w:ascii="Times New Roman" w:hAnsi="Times New Roman"/>
              </w:rPr>
              <w:t>– ar jebkuru rakstāmlīdzekli (pointeri) un ar pirkstiem.</w:t>
            </w:r>
          </w:p>
          <w:p w:rsidR="0002143B" w:rsidRPr="00EA0DDE" w:rsidRDefault="0002143B" w:rsidP="0092029F">
            <w:pPr>
              <w:spacing w:after="0" w:line="240" w:lineRule="auto"/>
              <w:jc w:val="both"/>
              <w:rPr>
                <w:rFonts w:ascii="Times New Roman" w:hAnsi="Times New Roman"/>
              </w:rPr>
            </w:pPr>
            <w:r w:rsidRPr="00EA0DDE">
              <w:rPr>
                <w:rFonts w:ascii="Times New Roman" w:hAnsi="Times New Roman"/>
              </w:rPr>
              <w:t>Iekļauts sienas montāžas kronšteins</w:t>
            </w:r>
          </w:p>
          <w:p w:rsidR="0002143B" w:rsidRPr="00EA0DDE" w:rsidRDefault="0002143B" w:rsidP="0092029F">
            <w:pPr>
              <w:spacing w:after="0" w:line="240" w:lineRule="auto"/>
              <w:jc w:val="both"/>
              <w:rPr>
                <w:rFonts w:ascii="Times New Roman" w:hAnsi="Times New Roman"/>
              </w:rPr>
            </w:pPr>
            <w:r w:rsidRPr="00EA0DDE">
              <w:rPr>
                <w:rFonts w:ascii="Times New Roman" w:hAnsi="Times New Roman"/>
              </w:rPr>
              <w:t>Konekcijas veids caur USB.</w:t>
            </w:r>
          </w:p>
          <w:p w:rsidR="0002143B" w:rsidRPr="00EA0DDE" w:rsidRDefault="0002143B" w:rsidP="0092029F">
            <w:pPr>
              <w:spacing w:after="0" w:line="240" w:lineRule="auto"/>
              <w:jc w:val="both"/>
              <w:rPr>
                <w:rFonts w:ascii="Times New Roman" w:hAnsi="Times New Roman"/>
              </w:rPr>
            </w:pPr>
            <w:r w:rsidRPr="00EA0DDE">
              <w:rPr>
                <w:rFonts w:ascii="Times New Roman" w:hAnsi="Times New Roman"/>
              </w:rPr>
              <w:t>Savietojamība ar Windows XP, un jaunākām Windows operētājsistēmām (arī Windows 10)</w:t>
            </w:r>
          </w:p>
          <w:p w:rsidR="0002143B" w:rsidRPr="00EA0DDE" w:rsidRDefault="0002143B" w:rsidP="0092029F">
            <w:pPr>
              <w:spacing w:after="0" w:line="240" w:lineRule="auto"/>
              <w:jc w:val="both"/>
              <w:rPr>
                <w:rFonts w:ascii="Times New Roman" w:hAnsi="Times New Roman"/>
              </w:rPr>
            </w:pPr>
            <w:r w:rsidRPr="00EA0DDE">
              <w:rPr>
                <w:rFonts w:ascii="Times New Roman" w:hAnsi="Times New Roman"/>
              </w:rPr>
              <w:t>Komplektā nepieciešami, vismaz 3 elektroniskie rakstāmlīdzekļi</w:t>
            </w:r>
            <w:r w:rsidR="00203FE3" w:rsidRPr="00EA0DDE">
              <w:rPr>
                <w:rFonts w:ascii="Times New Roman" w:hAnsi="Times New Roman"/>
              </w:rPr>
              <w:t xml:space="preserve"> (pointeri)</w:t>
            </w:r>
            <w:r w:rsidRPr="00EA0DDE">
              <w:rPr>
                <w:rFonts w:ascii="Times New Roman" w:hAnsi="Times New Roman"/>
              </w:rPr>
              <w:t xml:space="preserve"> priekš tāfeles.</w:t>
            </w:r>
          </w:p>
          <w:p w:rsidR="0002143B" w:rsidRPr="00EA0DDE" w:rsidRDefault="0002143B" w:rsidP="0092029F">
            <w:pPr>
              <w:spacing w:after="0" w:line="240" w:lineRule="auto"/>
              <w:jc w:val="both"/>
              <w:rPr>
                <w:rFonts w:ascii="Times New Roman" w:hAnsi="Times New Roman"/>
              </w:rPr>
            </w:pPr>
            <w:r w:rsidRPr="00EA0DDE">
              <w:rPr>
                <w:rFonts w:ascii="Times New Roman" w:hAnsi="Times New Roman"/>
              </w:rPr>
              <w:t>Kā arī vismaz viens elktroniskais rādām-pointers.</w:t>
            </w:r>
          </w:p>
          <w:p w:rsidR="00F22118" w:rsidRPr="00EA0DDE" w:rsidRDefault="00F22118" w:rsidP="0092029F">
            <w:pPr>
              <w:spacing w:after="0" w:line="240" w:lineRule="auto"/>
              <w:jc w:val="both"/>
              <w:rPr>
                <w:rFonts w:ascii="Times New Roman" w:hAnsi="Times New Roman"/>
              </w:rPr>
            </w:pPr>
          </w:p>
          <w:p w:rsidR="00F22118" w:rsidRPr="00EA0DDE" w:rsidRDefault="00F22118" w:rsidP="0092029F">
            <w:pPr>
              <w:spacing w:after="0" w:line="240" w:lineRule="auto"/>
              <w:jc w:val="both"/>
              <w:rPr>
                <w:rFonts w:ascii="Times New Roman" w:hAnsi="Times New Roman"/>
              </w:rPr>
            </w:pPr>
          </w:p>
          <w:p w:rsidR="00D41E29" w:rsidRPr="00EA0DDE" w:rsidRDefault="00203FE3" w:rsidP="0092029F">
            <w:pPr>
              <w:spacing w:after="0" w:line="240" w:lineRule="auto"/>
              <w:jc w:val="both"/>
              <w:rPr>
                <w:rFonts w:ascii="Times New Roman" w:hAnsi="Times New Roman"/>
              </w:rPr>
            </w:pPr>
            <w:r w:rsidRPr="00EA0DDE">
              <w:rPr>
                <w:rFonts w:ascii="Times New Roman" w:hAnsi="Times New Roman"/>
              </w:rPr>
              <w:t>Projektors ar DLP vai ekvivalenta tehnoloģiju</w:t>
            </w:r>
            <w:r w:rsidR="0013068A" w:rsidRPr="00EA0DDE">
              <w:rPr>
                <w:rFonts w:ascii="Times New Roman" w:hAnsi="Times New Roman"/>
              </w:rPr>
              <w:t>.</w:t>
            </w:r>
          </w:p>
          <w:p w:rsidR="00D41E29" w:rsidRPr="00EA0DDE" w:rsidRDefault="00D41E29" w:rsidP="0092029F">
            <w:pPr>
              <w:spacing w:after="0" w:line="240" w:lineRule="auto"/>
              <w:jc w:val="both"/>
              <w:rPr>
                <w:rFonts w:ascii="Times New Roman" w:hAnsi="Times New Roman"/>
              </w:rPr>
            </w:pPr>
            <w:r w:rsidRPr="00EA0DDE">
              <w:rPr>
                <w:rFonts w:ascii="Times New Roman" w:hAnsi="Times New Roman"/>
              </w:rPr>
              <w:t xml:space="preserve">Pilnas jaudas režīmā gaismas spēja (bright mode) ne mazāk kā 3000 ANSI lūmeni. </w:t>
            </w:r>
          </w:p>
          <w:p w:rsidR="00D41E29" w:rsidRPr="00EA0DDE" w:rsidRDefault="00D41E29" w:rsidP="0092029F">
            <w:pPr>
              <w:spacing w:after="0" w:line="240" w:lineRule="auto"/>
              <w:jc w:val="both"/>
              <w:rPr>
                <w:rFonts w:ascii="Times New Roman" w:hAnsi="Times New Roman"/>
              </w:rPr>
            </w:pPr>
            <w:r w:rsidRPr="00EA0DDE">
              <w:rPr>
                <w:rFonts w:ascii="Times New Roman" w:hAnsi="Times New Roman"/>
              </w:rPr>
              <w:t xml:space="preserve">Informācijai jābūt atspoguļotai </w:t>
            </w:r>
            <w:r w:rsidRPr="00EA0DDE">
              <w:rPr>
                <w:rFonts w:ascii="Times New Roman" w:hAnsi="Times New Roman"/>
                <w:bCs/>
                <w:iCs/>
              </w:rPr>
              <w:t>preces ražotāja mājaslapā pieejamajā tehniskajā specifikācijā</w:t>
            </w:r>
            <w:r w:rsidRPr="00EA0DDE">
              <w:rPr>
                <w:rFonts w:ascii="Times New Roman" w:hAnsi="Times New Roman"/>
              </w:rPr>
              <w:t xml:space="preserve"> vai Pretendentam jāiesniedz neatkarīgas mērījumu laboratorijas izsniegti dokumenti, kas apliecina minēto prasību izpildi.</w:t>
            </w:r>
          </w:p>
          <w:p w:rsidR="00363522" w:rsidRPr="00EA0DDE" w:rsidRDefault="00363522" w:rsidP="0092029F">
            <w:pPr>
              <w:spacing w:after="0" w:line="240" w:lineRule="auto"/>
              <w:jc w:val="both"/>
              <w:rPr>
                <w:rFonts w:ascii="Times New Roman" w:hAnsi="Times New Roman"/>
              </w:rPr>
            </w:pPr>
            <w:r w:rsidRPr="00EA0DDE">
              <w:rPr>
                <w:rFonts w:ascii="Times New Roman" w:hAnsi="Times New Roman"/>
              </w:rPr>
              <w:t>Lampas jauda vismaz 235w pilnas jaudas režīmā</w:t>
            </w:r>
          </w:p>
          <w:p w:rsidR="00D41E29" w:rsidRPr="00EA0DDE" w:rsidRDefault="00D41E29" w:rsidP="0092029F">
            <w:pPr>
              <w:spacing w:after="0" w:line="240" w:lineRule="auto"/>
              <w:jc w:val="both"/>
              <w:rPr>
                <w:rFonts w:ascii="Times New Roman" w:hAnsi="Times New Roman"/>
              </w:rPr>
            </w:pPr>
            <w:r w:rsidRPr="00EA0DDE">
              <w:rPr>
                <w:rFonts w:ascii="Times New Roman" w:hAnsi="Times New Roman"/>
              </w:rPr>
              <w:t xml:space="preserve">Kontrasts - vismaz </w:t>
            </w:r>
            <w:r w:rsidR="00F22118" w:rsidRPr="00EA0DDE">
              <w:rPr>
                <w:rFonts w:ascii="Times New Roman" w:hAnsi="Times New Roman"/>
              </w:rPr>
              <w:t>12</w:t>
            </w:r>
            <w:r w:rsidRPr="00EA0DDE">
              <w:rPr>
                <w:rFonts w:ascii="Times New Roman" w:hAnsi="Times New Roman"/>
              </w:rPr>
              <w:t>000:1</w:t>
            </w:r>
          </w:p>
          <w:p w:rsidR="00D41E29" w:rsidRPr="00EA0DDE" w:rsidRDefault="00D41E29" w:rsidP="0092029F">
            <w:pPr>
              <w:spacing w:after="0" w:line="240" w:lineRule="auto"/>
              <w:jc w:val="both"/>
              <w:rPr>
                <w:rFonts w:ascii="Times New Roman" w:hAnsi="Times New Roman"/>
              </w:rPr>
            </w:pPr>
            <w:r w:rsidRPr="00EA0DDE">
              <w:rPr>
                <w:rFonts w:ascii="Times New Roman" w:hAnsi="Times New Roman"/>
              </w:rPr>
              <w:t>Projektora matricas fiziskā izšķirtspēja - ne mazāk kā XGA (1</w:t>
            </w:r>
            <w:r w:rsidR="00F22118" w:rsidRPr="00EA0DDE">
              <w:rPr>
                <w:rFonts w:ascii="Times New Roman" w:hAnsi="Times New Roman"/>
              </w:rPr>
              <w:t>024 x 768</w:t>
            </w:r>
            <w:r w:rsidRPr="00EA0DDE">
              <w:rPr>
                <w:rFonts w:ascii="Times New Roman" w:hAnsi="Times New Roman"/>
              </w:rPr>
              <w:t>).</w:t>
            </w:r>
          </w:p>
          <w:p w:rsidR="00D41E29" w:rsidRPr="00EA0DDE" w:rsidRDefault="00D41E29" w:rsidP="0092029F">
            <w:pPr>
              <w:spacing w:after="0" w:line="240" w:lineRule="auto"/>
              <w:jc w:val="both"/>
              <w:rPr>
                <w:rFonts w:ascii="Times New Roman" w:hAnsi="Times New Roman"/>
              </w:rPr>
            </w:pPr>
            <w:r w:rsidRPr="00EA0DDE">
              <w:rPr>
                <w:rFonts w:ascii="Times New Roman" w:hAnsi="Times New Roman"/>
              </w:rPr>
              <w:t xml:space="preserve">Projektora spuldzes resurss - vismaz </w:t>
            </w:r>
            <w:r w:rsidR="00D202FE" w:rsidRPr="00EA0DDE">
              <w:rPr>
                <w:rFonts w:ascii="Times New Roman" w:hAnsi="Times New Roman"/>
              </w:rPr>
              <w:t>3300</w:t>
            </w:r>
            <w:r w:rsidRPr="00EA0DDE">
              <w:rPr>
                <w:rFonts w:ascii="Times New Roman" w:hAnsi="Times New Roman"/>
              </w:rPr>
              <w:t xml:space="preserve"> stundas pie projektora </w:t>
            </w:r>
            <w:r w:rsidR="00D202FE" w:rsidRPr="00EA0DDE">
              <w:rPr>
                <w:rFonts w:ascii="Times New Roman" w:hAnsi="Times New Roman"/>
              </w:rPr>
              <w:t>normālās</w:t>
            </w:r>
            <w:r w:rsidRPr="00EA0DDE">
              <w:rPr>
                <w:rFonts w:ascii="Times New Roman" w:hAnsi="Times New Roman"/>
              </w:rPr>
              <w:t xml:space="preserve"> gaismas jaudas (bright mode) un </w:t>
            </w:r>
            <w:r w:rsidR="00D202FE" w:rsidRPr="00EA0DDE">
              <w:rPr>
                <w:rFonts w:ascii="Times New Roman" w:hAnsi="Times New Roman"/>
              </w:rPr>
              <w:t>5</w:t>
            </w:r>
            <w:r w:rsidRPr="00EA0DDE">
              <w:rPr>
                <w:rFonts w:ascii="Times New Roman" w:hAnsi="Times New Roman"/>
              </w:rPr>
              <w:t>000 ekonomiskajā režīmā.  Lai nodrošinātu prasību izpildi, pieļaujams, ka pretendents piedāvājumā iekļauj un piegādā papildus spuldzi, kas kopā ar piedāvātā projektora komplektācijā esošo spuldzi nodrošinās minimālās prasības izpildi attiecībā uz projektora lampas resursu.</w:t>
            </w:r>
          </w:p>
          <w:p w:rsidR="00D41E29" w:rsidRPr="00EA0DDE" w:rsidRDefault="00D41E29" w:rsidP="0092029F">
            <w:pPr>
              <w:spacing w:after="0" w:line="240" w:lineRule="auto"/>
              <w:jc w:val="both"/>
              <w:rPr>
                <w:rFonts w:ascii="Times New Roman" w:hAnsi="Times New Roman"/>
              </w:rPr>
            </w:pPr>
            <w:r w:rsidRPr="00EA0DDE">
              <w:rPr>
                <w:rFonts w:ascii="Times New Roman" w:hAnsi="Times New Roman"/>
              </w:rPr>
              <w:t xml:space="preserve">Audio skaļruņi - vismaz </w:t>
            </w:r>
            <w:r w:rsidR="00D202FE" w:rsidRPr="00EA0DDE">
              <w:rPr>
                <w:rFonts w:ascii="Times New Roman" w:hAnsi="Times New Roman"/>
              </w:rPr>
              <w:t>1</w:t>
            </w:r>
            <w:r w:rsidRPr="00EA0DDE">
              <w:rPr>
                <w:rFonts w:ascii="Times New Roman" w:hAnsi="Times New Roman"/>
              </w:rPr>
              <w:t>0W.</w:t>
            </w:r>
          </w:p>
          <w:p w:rsidR="00D41E29" w:rsidRPr="00EA0DDE" w:rsidRDefault="00D41E29" w:rsidP="0092029F">
            <w:pPr>
              <w:spacing w:after="0" w:line="240" w:lineRule="auto"/>
              <w:jc w:val="both"/>
              <w:rPr>
                <w:rFonts w:ascii="Times New Roman" w:hAnsi="Times New Roman"/>
              </w:rPr>
            </w:pPr>
            <w:r w:rsidRPr="00EA0DDE">
              <w:rPr>
                <w:rFonts w:ascii="Times New Roman" w:hAnsi="Times New Roman"/>
              </w:rPr>
              <w:t xml:space="preserve">Projektora trokšņa līmenis - nedrīkst pārsniegt </w:t>
            </w:r>
            <w:r w:rsidR="00D202FE" w:rsidRPr="00EA0DDE">
              <w:rPr>
                <w:rFonts w:ascii="Times New Roman" w:hAnsi="Times New Roman"/>
              </w:rPr>
              <w:t>38</w:t>
            </w:r>
            <w:r w:rsidRPr="00EA0DDE">
              <w:rPr>
                <w:rFonts w:ascii="Times New Roman" w:hAnsi="Times New Roman"/>
              </w:rPr>
              <w:t xml:space="preserve">dB pilnas jaudas darba režīmā. Rezultātam jābūt atspoguļotam </w:t>
            </w:r>
            <w:r w:rsidRPr="00EA0DDE">
              <w:rPr>
                <w:rFonts w:ascii="Times New Roman" w:hAnsi="Times New Roman"/>
                <w:bCs/>
                <w:iCs/>
              </w:rPr>
              <w:t>preces ražotāja mājaslapā pieejamajā tehniskajā specifikācijā</w:t>
            </w:r>
            <w:r w:rsidRPr="00EA0DDE">
              <w:rPr>
                <w:rFonts w:ascii="Times New Roman" w:hAnsi="Times New Roman"/>
              </w:rPr>
              <w:t xml:space="preserve"> vai Pretendentam jāiesniedz </w:t>
            </w:r>
            <w:r w:rsidRPr="00EA0DDE">
              <w:rPr>
                <w:rFonts w:ascii="Times New Roman" w:hAnsi="Times New Roman"/>
              </w:rPr>
              <w:lastRenderedPageBreak/>
              <w:t>neatkarīgas mērījumu laboratorijas izsniegti dokumenti, kas apliecina minēto prasību izpildi.</w:t>
            </w:r>
          </w:p>
          <w:p w:rsidR="00D41E29" w:rsidRPr="00EA0DDE" w:rsidRDefault="00D41E29" w:rsidP="0092029F">
            <w:pPr>
              <w:spacing w:after="0" w:line="240" w:lineRule="auto"/>
              <w:jc w:val="both"/>
              <w:rPr>
                <w:rFonts w:ascii="Times New Roman" w:hAnsi="Times New Roman"/>
              </w:rPr>
            </w:pPr>
            <w:r w:rsidRPr="00EA0DDE">
              <w:rPr>
                <w:rFonts w:ascii="Times New Roman" w:hAnsi="Times New Roman"/>
              </w:rPr>
              <w:t>Projektora vadība - ir iespējama vismaz ar komplektācijā ietilpstošu tālvadības pulti.</w:t>
            </w:r>
          </w:p>
          <w:p w:rsidR="00D41E29" w:rsidRPr="00EA0DDE" w:rsidRDefault="009D2CAE" w:rsidP="0092029F">
            <w:pPr>
              <w:spacing w:after="0" w:line="240" w:lineRule="auto"/>
              <w:jc w:val="both"/>
              <w:rPr>
                <w:rFonts w:ascii="Times New Roman" w:hAnsi="Times New Roman"/>
              </w:rPr>
            </w:pPr>
            <w:r w:rsidRPr="00EA0DDE">
              <w:rPr>
                <w:rFonts w:ascii="Times New Roman" w:hAnsi="Times New Roman"/>
              </w:rPr>
              <w:t>Projektora izejas/</w:t>
            </w:r>
            <w:r w:rsidR="00D41E29" w:rsidRPr="00EA0DDE">
              <w:rPr>
                <w:rFonts w:ascii="Times New Roman" w:hAnsi="Times New Roman"/>
              </w:rPr>
              <w:t>ieejas:</w:t>
            </w:r>
          </w:p>
          <w:p w:rsidR="0043760A" w:rsidRPr="00EA0DDE" w:rsidRDefault="009D2CAE" w:rsidP="0092029F">
            <w:pPr>
              <w:spacing w:after="0" w:line="240" w:lineRule="auto"/>
              <w:ind w:left="1437"/>
              <w:jc w:val="both"/>
              <w:rPr>
                <w:rFonts w:ascii="Times New Roman" w:hAnsi="Times New Roman"/>
              </w:rPr>
            </w:pPr>
            <w:r w:rsidRPr="00EA0DDE">
              <w:rPr>
                <w:rFonts w:ascii="Times New Roman" w:hAnsi="Times New Roman"/>
              </w:rPr>
              <w:t>v</w:t>
            </w:r>
            <w:r w:rsidR="0043760A" w:rsidRPr="00EA0DDE">
              <w:rPr>
                <w:rFonts w:ascii="Times New Roman" w:hAnsi="Times New Roman"/>
              </w:rPr>
              <w:t xml:space="preserve">ismaz </w:t>
            </w:r>
            <w:r w:rsidR="00930A69" w:rsidRPr="00EA0DDE">
              <w:rPr>
                <w:rFonts w:ascii="Times New Roman" w:hAnsi="Times New Roman"/>
              </w:rPr>
              <w:t>2</w:t>
            </w:r>
            <w:r w:rsidR="0043760A" w:rsidRPr="00EA0DDE">
              <w:rPr>
                <w:rFonts w:ascii="Times New Roman" w:hAnsi="Times New Roman"/>
              </w:rPr>
              <w:t xml:space="preserve"> VGA ieejas pieslēguma vietas;</w:t>
            </w:r>
          </w:p>
          <w:p w:rsidR="0043760A" w:rsidRPr="00EA0DDE" w:rsidRDefault="009D2CAE" w:rsidP="0092029F">
            <w:pPr>
              <w:spacing w:after="0" w:line="240" w:lineRule="auto"/>
              <w:ind w:left="1437"/>
              <w:jc w:val="both"/>
              <w:rPr>
                <w:rFonts w:ascii="Times New Roman" w:hAnsi="Times New Roman"/>
              </w:rPr>
            </w:pPr>
            <w:r w:rsidRPr="00EA0DDE">
              <w:rPr>
                <w:rFonts w:ascii="Times New Roman" w:hAnsi="Times New Roman"/>
              </w:rPr>
              <w:t>v</w:t>
            </w:r>
            <w:r w:rsidR="0043760A" w:rsidRPr="00EA0DDE">
              <w:rPr>
                <w:rFonts w:ascii="Times New Roman" w:hAnsi="Times New Roman"/>
              </w:rPr>
              <w:t xml:space="preserve">ismaz </w:t>
            </w:r>
            <w:r w:rsidR="00D202FE" w:rsidRPr="00EA0DDE">
              <w:rPr>
                <w:rFonts w:ascii="Times New Roman" w:hAnsi="Times New Roman"/>
              </w:rPr>
              <w:t>1</w:t>
            </w:r>
            <w:r w:rsidR="0043760A" w:rsidRPr="00EA0DDE">
              <w:rPr>
                <w:rFonts w:ascii="Times New Roman" w:hAnsi="Times New Roman"/>
              </w:rPr>
              <w:t xml:space="preserve"> HDMI ieejas pieslēguma vieta;</w:t>
            </w:r>
          </w:p>
          <w:p w:rsidR="0043760A" w:rsidRPr="00EA0DDE" w:rsidRDefault="009D2CAE" w:rsidP="00D202FE">
            <w:pPr>
              <w:spacing w:after="0" w:line="240" w:lineRule="auto"/>
              <w:ind w:left="1437"/>
              <w:jc w:val="both"/>
              <w:rPr>
                <w:rFonts w:ascii="Times New Roman" w:hAnsi="Times New Roman"/>
              </w:rPr>
            </w:pPr>
            <w:r w:rsidRPr="00EA0DDE">
              <w:rPr>
                <w:rFonts w:ascii="Times New Roman" w:hAnsi="Times New Roman"/>
              </w:rPr>
              <w:t>v</w:t>
            </w:r>
            <w:r w:rsidR="0043760A" w:rsidRPr="00EA0DDE">
              <w:rPr>
                <w:rFonts w:ascii="Times New Roman" w:hAnsi="Times New Roman"/>
              </w:rPr>
              <w:t xml:space="preserve">ismaz 1 </w:t>
            </w:r>
            <w:r w:rsidR="00D202FE" w:rsidRPr="00EA0DDE">
              <w:rPr>
                <w:rFonts w:ascii="Times New Roman" w:hAnsi="Times New Roman"/>
              </w:rPr>
              <w:t>RJ45 pieslēguma vieta;</w:t>
            </w:r>
          </w:p>
          <w:p w:rsidR="0043760A" w:rsidRPr="00EA0DDE" w:rsidRDefault="009D2CAE" w:rsidP="0092029F">
            <w:pPr>
              <w:spacing w:after="0" w:line="240" w:lineRule="auto"/>
              <w:ind w:left="1437"/>
              <w:jc w:val="both"/>
              <w:rPr>
                <w:rFonts w:ascii="Times New Roman" w:hAnsi="Times New Roman"/>
              </w:rPr>
            </w:pPr>
            <w:r w:rsidRPr="00EA0DDE">
              <w:rPr>
                <w:rFonts w:ascii="Times New Roman" w:hAnsi="Times New Roman"/>
              </w:rPr>
              <w:t>v</w:t>
            </w:r>
            <w:r w:rsidR="0043760A" w:rsidRPr="00EA0DDE">
              <w:rPr>
                <w:rFonts w:ascii="Times New Roman" w:hAnsi="Times New Roman"/>
              </w:rPr>
              <w:t xml:space="preserve">ismaz </w:t>
            </w:r>
            <w:r w:rsidR="00D202FE" w:rsidRPr="00EA0DDE">
              <w:rPr>
                <w:rFonts w:ascii="Times New Roman" w:hAnsi="Times New Roman"/>
              </w:rPr>
              <w:t>1</w:t>
            </w:r>
            <w:r w:rsidR="0043760A" w:rsidRPr="00EA0DDE">
              <w:rPr>
                <w:rFonts w:ascii="Times New Roman" w:hAnsi="Times New Roman"/>
              </w:rPr>
              <w:t xml:space="preserve"> USB (A-tipa) pieslēgvietas</w:t>
            </w:r>
          </w:p>
          <w:p w:rsidR="0092029F" w:rsidRPr="00EA0DDE" w:rsidRDefault="0092029F" w:rsidP="0092029F">
            <w:pPr>
              <w:spacing w:after="0" w:line="240" w:lineRule="auto"/>
              <w:jc w:val="both"/>
              <w:rPr>
                <w:rFonts w:ascii="Times New Roman" w:hAnsi="Times New Roman"/>
              </w:rPr>
            </w:pPr>
            <w:r w:rsidRPr="00EA0DDE">
              <w:rPr>
                <w:rFonts w:ascii="Times New Roman" w:hAnsi="Times New Roman"/>
              </w:rPr>
              <w:t>Citas funkcionālās prasības:</w:t>
            </w:r>
          </w:p>
          <w:p w:rsidR="0092029F" w:rsidRPr="00EA0DDE" w:rsidRDefault="009D2CAE" w:rsidP="0092029F">
            <w:pPr>
              <w:spacing w:after="0" w:line="240" w:lineRule="auto"/>
              <w:ind w:left="1435"/>
              <w:jc w:val="both"/>
              <w:rPr>
                <w:rFonts w:ascii="Times New Roman" w:hAnsi="Times New Roman"/>
              </w:rPr>
            </w:pPr>
            <w:r w:rsidRPr="00EA0DDE">
              <w:rPr>
                <w:rFonts w:ascii="Times New Roman" w:hAnsi="Times New Roman"/>
              </w:rPr>
              <w:t>p</w:t>
            </w:r>
            <w:r w:rsidR="0092029F" w:rsidRPr="00EA0DDE">
              <w:rPr>
                <w:rFonts w:ascii="Times New Roman" w:hAnsi="Times New Roman"/>
              </w:rPr>
              <w:t>aroles aizsardzība</w:t>
            </w:r>
            <w:r w:rsidRPr="00EA0DDE">
              <w:rPr>
                <w:rFonts w:ascii="Times New Roman" w:hAnsi="Times New Roman"/>
              </w:rPr>
              <w:t>;</w:t>
            </w:r>
          </w:p>
          <w:p w:rsidR="0092029F" w:rsidRPr="00EA0DDE" w:rsidRDefault="009D2CAE" w:rsidP="00D202FE">
            <w:pPr>
              <w:spacing w:after="0" w:line="240" w:lineRule="auto"/>
              <w:ind w:left="1435"/>
              <w:jc w:val="both"/>
              <w:rPr>
                <w:rFonts w:ascii="Times New Roman" w:hAnsi="Times New Roman"/>
              </w:rPr>
            </w:pPr>
            <w:r w:rsidRPr="00EA0DDE">
              <w:rPr>
                <w:rFonts w:ascii="Times New Roman" w:hAnsi="Times New Roman"/>
              </w:rPr>
              <w:t>i</w:t>
            </w:r>
            <w:r w:rsidR="0092029F" w:rsidRPr="00EA0DDE">
              <w:rPr>
                <w:rFonts w:ascii="Times New Roman" w:hAnsi="Times New Roman"/>
              </w:rPr>
              <w:t>espēja pieslēgt bezvadu WIFI uztvērēju, kas nodrošina attālinātu projektoru kontroli</w:t>
            </w:r>
            <w:r w:rsidRPr="00EA0DDE">
              <w:rPr>
                <w:rFonts w:ascii="Times New Roman" w:hAnsi="Times New Roman"/>
              </w:rPr>
              <w:t>;</w:t>
            </w:r>
          </w:p>
          <w:p w:rsidR="00D202FE" w:rsidRPr="00EA0DDE" w:rsidRDefault="00D202FE" w:rsidP="00D202FE">
            <w:pPr>
              <w:spacing w:after="0" w:line="240" w:lineRule="auto"/>
              <w:ind w:left="1435"/>
              <w:jc w:val="both"/>
              <w:rPr>
                <w:rFonts w:ascii="Times New Roman" w:hAnsi="Times New Roman"/>
              </w:rPr>
            </w:pPr>
          </w:p>
          <w:p w:rsidR="00585357" w:rsidRPr="00EA0DDE" w:rsidRDefault="0092029F" w:rsidP="00EA6FB3">
            <w:pPr>
              <w:spacing w:after="0" w:line="240" w:lineRule="auto"/>
              <w:jc w:val="both"/>
              <w:rPr>
                <w:rFonts w:ascii="Times New Roman" w:hAnsi="Times New Roman"/>
              </w:rPr>
            </w:pPr>
            <w:r w:rsidRPr="00EA0DDE">
              <w:rPr>
                <w:rFonts w:ascii="Times New Roman" w:hAnsi="Times New Roman"/>
              </w:rPr>
              <w:t>Komplektācija - tālvadības pults, projektora sienas stiprinājums.</w:t>
            </w:r>
          </w:p>
          <w:p w:rsidR="00F22118" w:rsidRPr="00EA0DDE" w:rsidRDefault="00F22118" w:rsidP="00EA6FB3">
            <w:pPr>
              <w:spacing w:after="0" w:line="240" w:lineRule="auto"/>
              <w:jc w:val="both"/>
              <w:rPr>
                <w:rFonts w:ascii="Times New Roman" w:hAnsi="Times New Roman"/>
              </w:rPr>
            </w:pPr>
          </w:p>
          <w:p w:rsidR="00F22118" w:rsidRPr="00EA0DDE" w:rsidRDefault="00F22118" w:rsidP="00EA6FB3">
            <w:pPr>
              <w:spacing w:after="0" w:line="240" w:lineRule="auto"/>
              <w:jc w:val="both"/>
              <w:rPr>
                <w:rFonts w:ascii="Times New Roman" w:hAnsi="Times New Roman"/>
              </w:rPr>
            </w:pPr>
            <w:r w:rsidRPr="00EA0DDE">
              <w:rPr>
                <w:rFonts w:ascii="Times New Roman" w:hAnsi="Times New Roman"/>
              </w:rPr>
              <w:t>Garantija interaktīvai tāfelei ar projektoru vismaz 5 gadi.</w:t>
            </w:r>
          </w:p>
        </w:tc>
      </w:tr>
      <w:tr w:rsidR="00E921F4" w:rsidRPr="00EA0DDE" w:rsidTr="000611FB">
        <w:trPr>
          <w:trHeight w:val="977"/>
        </w:trPr>
        <w:tc>
          <w:tcPr>
            <w:tcW w:w="772" w:type="dxa"/>
            <w:shd w:val="clear" w:color="000000" w:fill="FFFFFF"/>
            <w:noWrap/>
          </w:tcPr>
          <w:p w:rsidR="00E921F4" w:rsidRPr="00EA0DDE" w:rsidRDefault="00E921F4" w:rsidP="00222189">
            <w:pPr>
              <w:spacing w:after="0" w:line="240" w:lineRule="auto"/>
              <w:jc w:val="center"/>
              <w:rPr>
                <w:rFonts w:ascii="Times New Roman" w:hAnsi="Times New Roman"/>
                <w:iCs/>
              </w:rPr>
            </w:pPr>
            <w:r w:rsidRPr="00EA0DDE">
              <w:rPr>
                <w:rFonts w:ascii="Times New Roman" w:hAnsi="Times New Roman"/>
                <w:iCs/>
              </w:rPr>
              <w:lastRenderedPageBreak/>
              <w:t>2</w:t>
            </w:r>
            <w:r w:rsidR="00E06AAA" w:rsidRPr="00EA0DDE">
              <w:rPr>
                <w:rFonts w:ascii="Times New Roman" w:hAnsi="Times New Roman"/>
                <w:iCs/>
              </w:rPr>
              <w:t>.</w:t>
            </w:r>
          </w:p>
        </w:tc>
        <w:tc>
          <w:tcPr>
            <w:tcW w:w="2924" w:type="dxa"/>
            <w:shd w:val="clear" w:color="000000" w:fill="FFFFFF"/>
          </w:tcPr>
          <w:p w:rsidR="00E921F4" w:rsidRPr="00EA0DDE" w:rsidRDefault="00F579B6" w:rsidP="006B0637">
            <w:pPr>
              <w:spacing w:after="0" w:line="240" w:lineRule="auto"/>
              <w:jc w:val="both"/>
              <w:rPr>
                <w:rFonts w:ascii="Times New Roman" w:hAnsi="Times New Roman"/>
              </w:rPr>
            </w:pPr>
            <w:r w:rsidRPr="00EA0DDE">
              <w:rPr>
                <w:rFonts w:ascii="Times New Roman" w:hAnsi="Times New Roman"/>
              </w:rPr>
              <w:t>Stacionārie projektori</w:t>
            </w:r>
          </w:p>
        </w:tc>
        <w:tc>
          <w:tcPr>
            <w:tcW w:w="883" w:type="dxa"/>
            <w:shd w:val="clear" w:color="000000" w:fill="FFFFFF"/>
            <w:noWrap/>
          </w:tcPr>
          <w:p w:rsidR="00E921F4" w:rsidRPr="00EA0DDE" w:rsidRDefault="00752CB2" w:rsidP="004D65A9">
            <w:pPr>
              <w:spacing w:after="0" w:line="240" w:lineRule="auto"/>
              <w:jc w:val="center"/>
              <w:rPr>
                <w:rFonts w:ascii="Times New Roman" w:hAnsi="Times New Roman"/>
              </w:rPr>
            </w:pPr>
            <w:r w:rsidRPr="00EA0DDE">
              <w:rPr>
                <w:rFonts w:ascii="Times New Roman" w:hAnsi="Times New Roman"/>
              </w:rPr>
              <w:t>kompl</w:t>
            </w:r>
            <w:r w:rsidR="00E921F4" w:rsidRPr="00EA0DDE">
              <w:rPr>
                <w:rFonts w:ascii="Times New Roman" w:hAnsi="Times New Roman"/>
              </w:rPr>
              <w:t>.</w:t>
            </w:r>
          </w:p>
        </w:tc>
        <w:tc>
          <w:tcPr>
            <w:tcW w:w="1111" w:type="dxa"/>
            <w:shd w:val="clear" w:color="000000" w:fill="FFFFFF"/>
            <w:noWrap/>
          </w:tcPr>
          <w:p w:rsidR="00E921F4" w:rsidRPr="00EA0DDE" w:rsidRDefault="00F579B6" w:rsidP="00E7771B">
            <w:pPr>
              <w:spacing w:after="0" w:line="240" w:lineRule="auto"/>
              <w:jc w:val="center"/>
              <w:rPr>
                <w:rFonts w:ascii="Times New Roman" w:hAnsi="Times New Roman"/>
              </w:rPr>
            </w:pPr>
            <w:r w:rsidRPr="00EA0DDE">
              <w:rPr>
                <w:rFonts w:ascii="Times New Roman" w:hAnsi="Times New Roman"/>
              </w:rPr>
              <w:t>21</w:t>
            </w:r>
          </w:p>
        </w:tc>
        <w:tc>
          <w:tcPr>
            <w:tcW w:w="9953" w:type="dxa"/>
            <w:shd w:val="clear" w:color="000000" w:fill="FFFFFF"/>
          </w:tcPr>
          <w:p w:rsidR="00F579B6" w:rsidRPr="00EA0DDE" w:rsidRDefault="0013068A" w:rsidP="00F579B6">
            <w:pPr>
              <w:spacing w:after="0" w:line="240" w:lineRule="auto"/>
              <w:jc w:val="both"/>
              <w:rPr>
                <w:rFonts w:ascii="Times New Roman" w:hAnsi="Times New Roman"/>
              </w:rPr>
            </w:pPr>
            <w:r w:rsidRPr="00EA0DDE">
              <w:rPr>
                <w:rFonts w:ascii="Times New Roman" w:hAnsi="Times New Roman"/>
              </w:rPr>
              <w:t>DLP vai ekvivalenta tehnoloģija</w:t>
            </w:r>
            <w:r w:rsidR="00F579B6" w:rsidRPr="00EA0DDE">
              <w:rPr>
                <w:rFonts w:ascii="Times New Roman" w:hAnsi="Times New Roman"/>
              </w:rPr>
              <w:t>.</w:t>
            </w:r>
          </w:p>
          <w:p w:rsidR="00F579B6" w:rsidRPr="00EA0DDE" w:rsidRDefault="00F579B6" w:rsidP="00F579B6">
            <w:pPr>
              <w:spacing w:after="0" w:line="240" w:lineRule="auto"/>
              <w:jc w:val="both"/>
              <w:rPr>
                <w:rFonts w:ascii="Times New Roman" w:hAnsi="Times New Roman"/>
              </w:rPr>
            </w:pPr>
            <w:r w:rsidRPr="00EA0DDE">
              <w:rPr>
                <w:rFonts w:ascii="Times New Roman" w:hAnsi="Times New Roman"/>
              </w:rPr>
              <w:t xml:space="preserve">Pilnas jaudas režīmā gaismas spēja (bright mode) ne mazāk kā 3000 ANSI lūmeni. </w:t>
            </w:r>
          </w:p>
          <w:p w:rsidR="00F579B6" w:rsidRPr="00EA0DDE" w:rsidRDefault="00F579B6" w:rsidP="00F579B6">
            <w:pPr>
              <w:spacing w:after="0" w:line="240" w:lineRule="auto"/>
              <w:jc w:val="both"/>
              <w:rPr>
                <w:rFonts w:ascii="Times New Roman" w:hAnsi="Times New Roman"/>
              </w:rPr>
            </w:pPr>
            <w:r w:rsidRPr="00EA0DDE">
              <w:rPr>
                <w:rFonts w:ascii="Times New Roman" w:hAnsi="Times New Roman"/>
              </w:rPr>
              <w:t xml:space="preserve">Informācijai jābūt atspoguļotai </w:t>
            </w:r>
            <w:r w:rsidRPr="00EA0DDE">
              <w:rPr>
                <w:rFonts w:ascii="Times New Roman" w:hAnsi="Times New Roman"/>
                <w:bCs/>
                <w:iCs/>
              </w:rPr>
              <w:t>preces ražotāja mājaslapā pieejamajā tehniskajā specifikācijā</w:t>
            </w:r>
            <w:r w:rsidRPr="00EA0DDE">
              <w:rPr>
                <w:rFonts w:ascii="Times New Roman" w:hAnsi="Times New Roman"/>
              </w:rPr>
              <w:t xml:space="preserve"> vai Pretendentam jāiesniedz neatkarīgas mērījumu laboratorijas izsniegti dokumenti, kas apliecina minēto prasību izpildi.</w:t>
            </w:r>
          </w:p>
          <w:p w:rsidR="00F579B6" w:rsidRPr="00EA0DDE" w:rsidRDefault="00F579B6" w:rsidP="00F579B6">
            <w:pPr>
              <w:spacing w:after="0" w:line="240" w:lineRule="auto"/>
              <w:jc w:val="both"/>
              <w:rPr>
                <w:rFonts w:ascii="Times New Roman" w:hAnsi="Times New Roman"/>
              </w:rPr>
            </w:pPr>
            <w:r w:rsidRPr="00EA0DDE">
              <w:rPr>
                <w:rFonts w:ascii="Times New Roman" w:hAnsi="Times New Roman"/>
              </w:rPr>
              <w:t>Lampas jauda vismaz 180w pilnas jaudas režīmā</w:t>
            </w:r>
          </w:p>
          <w:p w:rsidR="00F579B6" w:rsidRPr="00EA0DDE" w:rsidRDefault="00F579B6" w:rsidP="00F579B6">
            <w:pPr>
              <w:spacing w:after="0" w:line="240" w:lineRule="auto"/>
              <w:jc w:val="both"/>
              <w:rPr>
                <w:rFonts w:ascii="Times New Roman" w:hAnsi="Times New Roman"/>
              </w:rPr>
            </w:pPr>
            <w:r w:rsidRPr="00EA0DDE">
              <w:rPr>
                <w:rFonts w:ascii="Times New Roman" w:hAnsi="Times New Roman"/>
              </w:rPr>
              <w:t>Kontrasts - vismaz 12000:1</w:t>
            </w:r>
          </w:p>
          <w:p w:rsidR="00F579B6" w:rsidRPr="00EA0DDE" w:rsidRDefault="00F579B6" w:rsidP="00F579B6">
            <w:pPr>
              <w:spacing w:after="0" w:line="240" w:lineRule="auto"/>
              <w:jc w:val="both"/>
              <w:rPr>
                <w:rFonts w:ascii="Times New Roman" w:hAnsi="Times New Roman"/>
              </w:rPr>
            </w:pPr>
            <w:r w:rsidRPr="00EA0DDE">
              <w:rPr>
                <w:rFonts w:ascii="Times New Roman" w:hAnsi="Times New Roman"/>
              </w:rPr>
              <w:t>Projektora matricas fiziskā izšķirtspēja - ne mazāk kā XGA (1024 x 768).</w:t>
            </w:r>
          </w:p>
          <w:p w:rsidR="00F579B6" w:rsidRPr="00EA0DDE" w:rsidRDefault="00F579B6" w:rsidP="00F579B6">
            <w:pPr>
              <w:spacing w:after="0" w:line="240" w:lineRule="auto"/>
              <w:jc w:val="both"/>
              <w:rPr>
                <w:rFonts w:ascii="Times New Roman" w:hAnsi="Times New Roman"/>
              </w:rPr>
            </w:pPr>
            <w:r w:rsidRPr="00EA0DDE">
              <w:rPr>
                <w:rFonts w:ascii="Times New Roman" w:hAnsi="Times New Roman"/>
              </w:rPr>
              <w:t>Projektora spuldzes resurss - vismaz 4500 stundas pie projektora normālās gaismas jaudas (bright mode) un 5500 ekonomiskajā režīmā.  Lai nodrošinātu prasību izpildi, pieļaujams, ka pretendents piedāvājumā iekļauj un piegādā papildus spuldzi, kas kopā ar piedāvātā projektora komplektācijā esošo spuldzi nodrošinās minimālās prasības izpildi attiecībā uz projektora lampas resursu.</w:t>
            </w:r>
          </w:p>
          <w:p w:rsidR="00F579B6" w:rsidRPr="00EA0DDE" w:rsidRDefault="009C0668" w:rsidP="00F579B6">
            <w:pPr>
              <w:spacing w:after="0" w:line="240" w:lineRule="auto"/>
              <w:jc w:val="both"/>
              <w:rPr>
                <w:rFonts w:ascii="Times New Roman" w:hAnsi="Times New Roman"/>
              </w:rPr>
            </w:pPr>
            <w:r w:rsidRPr="00EA0DDE">
              <w:rPr>
                <w:rFonts w:ascii="Times New Roman" w:hAnsi="Times New Roman"/>
              </w:rPr>
              <w:t>Audio skaļruņi.</w:t>
            </w:r>
          </w:p>
          <w:p w:rsidR="00F579B6" w:rsidRPr="00EA0DDE" w:rsidRDefault="00F579B6" w:rsidP="00F579B6">
            <w:pPr>
              <w:spacing w:after="0" w:line="240" w:lineRule="auto"/>
              <w:jc w:val="both"/>
              <w:rPr>
                <w:rFonts w:ascii="Times New Roman" w:hAnsi="Times New Roman"/>
              </w:rPr>
            </w:pPr>
            <w:r w:rsidRPr="00EA0DDE">
              <w:rPr>
                <w:rFonts w:ascii="Times New Roman" w:hAnsi="Times New Roman"/>
              </w:rPr>
              <w:t xml:space="preserve">Projektora trokšņa līmenis - nedrīkst pārsniegt 38dB pilnas jaudas darba režīmā. Rezultātam jābūt atspoguļotam </w:t>
            </w:r>
            <w:r w:rsidRPr="00EA0DDE">
              <w:rPr>
                <w:rFonts w:ascii="Times New Roman" w:hAnsi="Times New Roman"/>
                <w:bCs/>
                <w:iCs/>
              </w:rPr>
              <w:t>preces ražotāja mājaslapā pieejamajā tehniskajā specifikācijā</w:t>
            </w:r>
            <w:r w:rsidRPr="00EA0DDE">
              <w:rPr>
                <w:rFonts w:ascii="Times New Roman" w:hAnsi="Times New Roman"/>
              </w:rPr>
              <w:t xml:space="preserve"> vai Pretendentam jāiesniedz neatkarīgas mērījumu laboratorijas izsniegti dokumenti, kas apliecina minēto prasību izpildi.</w:t>
            </w:r>
          </w:p>
          <w:p w:rsidR="00F579B6" w:rsidRPr="00EA0DDE" w:rsidRDefault="00F579B6" w:rsidP="00F579B6">
            <w:pPr>
              <w:spacing w:after="0" w:line="240" w:lineRule="auto"/>
              <w:jc w:val="both"/>
              <w:rPr>
                <w:rFonts w:ascii="Times New Roman" w:hAnsi="Times New Roman"/>
              </w:rPr>
            </w:pPr>
            <w:r w:rsidRPr="00EA0DDE">
              <w:rPr>
                <w:rFonts w:ascii="Times New Roman" w:hAnsi="Times New Roman"/>
              </w:rPr>
              <w:t>Projektora vadība - ir iespējama vismaz ar komplektācijā ietilpstošu tālvadības pulti.</w:t>
            </w:r>
          </w:p>
          <w:p w:rsidR="00F579B6" w:rsidRPr="00EA0DDE" w:rsidRDefault="00F579B6" w:rsidP="00F579B6">
            <w:pPr>
              <w:spacing w:after="0" w:line="240" w:lineRule="auto"/>
              <w:jc w:val="both"/>
              <w:rPr>
                <w:rFonts w:ascii="Times New Roman" w:hAnsi="Times New Roman"/>
              </w:rPr>
            </w:pPr>
            <w:r w:rsidRPr="00EA0DDE">
              <w:rPr>
                <w:rFonts w:ascii="Times New Roman" w:hAnsi="Times New Roman"/>
              </w:rPr>
              <w:t>Projektora izejas/ieejas:</w:t>
            </w:r>
          </w:p>
          <w:p w:rsidR="00F579B6" w:rsidRPr="00EA0DDE" w:rsidRDefault="00F579B6" w:rsidP="00F579B6">
            <w:pPr>
              <w:spacing w:after="0" w:line="240" w:lineRule="auto"/>
              <w:ind w:left="1437"/>
              <w:jc w:val="both"/>
              <w:rPr>
                <w:rFonts w:ascii="Times New Roman" w:hAnsi="Times New Roman"/>
              </w:rPr>
            </w:pPr>
            <w:r w:rsidRPr="00EA0DDE">
              <w:rPr>
                <w:rFonts w:ascii="Times New Roman" w:hAnsi="Times New Roman"/>
              </w:rPr>
              <w:t xml:space="preserve">vismaz </w:t>
            </w:r>
            <w:r w:rsidR="009C0668" w:rsidRPr="00EA0DDE">
              <w:rPr>
                <w:rFonts w:ascii="Times New Roman" w:hAnsi="Times New Roman"/>
              </w:rPr>
              <w:t>2</w:t>
            </w:r>
            <w:r w:rsidRPr="00EA0DDE">
              <w:rPr>
                <w:rFonts w:ascii="Times New Roman" w:hAnsi="Times New Roman"/>
              </w:rPr>
              <w:t xml:space="preserve"> VGA ieejas pieslēguma vietas;</w:t>
            </w:r>
          </w:p>
          <w:p w:rsidR="00F579B6" w:rsidRPr="00EA0DDE" w:rsidRDefault="00F579B6" w:rsidP="009C0668">
            <w:pPr>
              <w:spacing w:after="0" w:line="240" w:lineRule="auto"/>
              <w:ind w:left="1437"/>
              <w:jc w:val="both"/>
              <w:rPr>
                <w:rFonts w:ascii="Times New Roman" w:hAnsi="Times New Roman"/>
              </w:rPr>
            </w:pPr>
            <w:r w:rsidRPr="00EA0DDE">
              <w:rPr>
                <w:rFonts w:ascii="Times New Roman" w:hAnsi="Times New Roman"/>
              </w:rPr>
              <w:t>vismaz 1 HDMI ieejas pieslēguma vieta;</w:t>
            </w:r>
          </w:p>
          <w:p w:rsidR="009C0668" w:rsidRPr="00EA0DDE" w:rsidRDefault="009C0668" w:rsidP="009C0668">
            <w:pPr>
              <w:spacing w:after="0" w:line="240" w:lineRule="auto"/>
              <w:ind w:left="1437"/>
              <w:jc w:val="both"/>
              <w:rPr>
                <w:rFonts w:ascii="Times New Roman" w:hAnsi="Times New Roman"/>
              </w:rPr>
            </w:pPr>
            <w:r w:rsidRPr="00EA0DDE">
              <w:rPr>
                <w:rFonts w:ascii="Times New Roman" w:hAnsi="Times New Roman"/>
              </w:rPr>
              <w:t>vismaz 1 VGA izejas pieslēguma vieta;</w:t>
            </w:r>
          </w:p>
          <w:p w:rsidR="009C0668" w:rsidRPr="00EA0DDE" w:rsidRDefault="009C0668" w:rsidP="009C0668">
            <w:pPr>
              <w:spacing w:after="0" w:line="240" w:lineRule="auto"/>
              <w:ind w:left="1437"/>
              <w:jc w:val="both"/>
              <w:rPr>
                <w:rFonts w:ascii="Times New Roman" w:hAnsi="Times New Roman"/>
              </w:rPr>
            </w:pPr>
            <w:r w:rsidRPr="00EA0DDE">
              <w:rPr>
                <w:rFonts w:ascii="Times New Roman" w:hAnsi="Times New Roman"/>
              </w:rPr>
              <w:t>vismaz 1 audio izejas spraudnis;</w:t>
            </w:r>
          </w:p>
          <w:p w:rsidR="00F579B6" w:rsidRPr="00EA0DDE" w:rsidRDefault="00F579B6" w:rsidP="00F579B6">
            <w:pPr>
              <w:spacing w:after="0" w:line="240" w:lineRule="auto"/>
              <w:jc w:val="both"/>
              <w:rPr>
                <w:rFonts w:ascii="Times New Roman" w:hAnsi="Times New Roman"/>
              </w:rPr>
            </w:pPr>
            <w:r w:rsidRPr="00EA0DDE">
              <w:rPr>
                <w:rFonts w:ascii="Times New Roman" w:hAnsi="Times New Roman"/>
              </w:rPr>
              <w:t>Citas funkcionālās prasības:</w:t>
            </w:r>
          </w:p>
          <w:p w:rsidR="00F579B6" w:rsidRPr="00EA0DDE" w:rsidRDefault="00F579B6" w:rsidP="00F579B6">
            <w:pPr>
              <w:spacing w:after="0" w:line="240" w:lineRule="auto"/>
              <w:ind w:left="1435"/>
              <w:jc w:val="both"/>
              <w:rPr>
                <w:rFonts w:ascii="Times New Roman" w:hAnsi="Times New Roman"/>
              </w:rPr>
            </w:pPr>
            <w:r w:rsidRPr="00EA0DDE">
              <w:rPr>
                <w:rFonts w:ascii="Times New Roman" w:hAnsi="Times New Roman"/>
              </w:rPr>
              <w:t>paroles aizsardzība;</w:t>
            </w:r>
          </w:p>
          <w:p w:rsidR="00F579B6" w:rsidRPr="00EA0DDE" w:rsidRDefault="00F579B6" w:rsidP="00F579B6">
            <w:pPr>
              <w:spacing w:after="0" w:line="240" w:lineRule="auto"/>
              <w:ind w:left="1435"/>
              <w:jc w:val="both"/>
              <w:rPr>
                <w:rFonts w:ascii="Times New Roman" w:hAnsi="Times New Roman"/>
              </w:rPr>
            </w:pPr>
            <w:r w:rsidRPr="00EA0DDE">
              <w:rPr>
                <w:rFonts w:ascii="Times New Roman" w:hAnsi="Times New Roman"/>
              </w:rPr>
              <w:t>iespēja pieslēgt bezvadu WIFI uztvērēju, kas nodrošina attālinātu projektoru kontroli;</w:t>
            </w:r>
          </w:p>
          <w:p w:rsidR="00F579B6" w:rsidRPr="00EA0DDE" w:rsidRDefault="00F579B6" w:rsidP="00F579B6">
            <w:pPr>
              <w:spacing w:after="0" w:line="240" w:lineRule="auto"/>
              <w:ind w:left="1435"/>
              <w:jc w:val="both"/>
              <w:rPr>
                <w:rFonts w:ascii="Times New Roman" w:hAnsi="Times New Roman"/>
              </w:rPr>
            </w:pPr>
          </w:p>
          <w:p w:rsidR="00F579B6" w:rsidRPr="00EA0DDE" w:rsidRDefault="00F579B6" w:rsidP="00F579B6">
            <w:pPr>
              <w:spacing w:after="0" w:line="240" w:lineRule="auto"/>
              <w:jc w:val="both"/>
              <w:rPr>
                <w:rFonts w:ascii="Times New Roman" w:hAnsi="Times New Roman"/>
              </w:rPr>
            </w:pPr>
            <w:r w:rsidRPr="00EA0DDE">
              <w:rPr>
                <w:rFonts w:ascii="Times New Roman" w:hAnsi="Times New Roman"/>
              </w:rPr>
              <w:t>K</w:t>
            </w:r>
            <w:r w:rsidR="00E12B07" w:rsidRPr="00EA0DDE">
              <w:rPr>
                <w:rFonts w:ascii="Times New Roman" w:hAnsi="Times New Roman"/>
              </w:rPr>
              <w:t>omplektācija - tālvadības pults un</w:t>
            </w:r>
            <w:r w:rsidRPr="00EA0DDE">
              <w:rPr>
                <w:rFonts w:ascii="Times New Roman" w:hAnsi="Times New Roman"/>
              </w:rPr>
              <w:t xml:space="preserve"> projektora </w:t>
            </w:r>
            <w:r w:rsidR="00E12B07" w:rsidRPr="00EA0DDE">
              <w:rPr>
                <w:rFonts w:ascii="Times New Roman" w:hAnsi="Times New Roman"/>
              </w:rPr>
              <w:t>griestu</w:t>
            </w:r>
            <w:r w:rsidRPr="00EA0DDE">
              <w:rPr>
                <w:rFonts w:ascii="Times New Roman" w:hAnsi="Times New Roman"/>
              </w:rPr>
              <w:t xml:space="preserve"> stiprinājums</w:t>
            </w:r>
            <w:r w:rsidR="00E12B07" w:rsidRPr="00EA0DDE">
              <w:rPr>
                <w:rFonts w:ascii="Times New Roman" w:hAnsi="Times New Roman"/>
              </w:rPr>
              <w:t xml:space="preserve"> ar regulējamu augstumu</w:t>
            </w:r>
            <w:r w:rsidRPr="00EA0DDE">
              <w:rPr>
                <w:rFonts w:ascii="Times New Roman" w:hAnsi="Times New Roman"/>
              </w:rPr>
              <w:t>.</w:t>
            </w:r>
          </w:p>
          <w:p w:rsidR="00F579B6" w:rsidRPr="00EA0DDE" w:rsidRDefault="00F579B6" w:rsidP="00F579B6">
            <w:pPr>
              <w:spacing w:after="0" w:line="240" w:lineRule="auto"/>
              <w:jc w:val="both"/>
              <w:rPr>
                <w:rFonts w:ascii="Times New Roman" w:hAnsi="Times New Roman"/>
              </w:rPr>
            </w:pPr>
          </w:p>
          <w:p w:rsidR="00D41E29" w:rsidRPr="00EA0DDE" w:rsidRDefault="00F579B6" w:rsidP="00E91C54">
            <w:pPr>
              <w:spacing w:after="0" w:line="240" w:lineRule="auto"/>
              <w:jc w:val="both"/>
              <w:rPr>
                <w:rFonts w:ascii="Times New Roman" w:hAnsi="Times New Roman"/>
              </w:rPr>
            </w:pPr>
            <w:r w:rsidRPr="00EA0DDE">
              <w:rPr>
                <w:rFonts w:ascii="Times New Roman" w:hAnsi="Times New Roman"/>
              </w:rPr>
              <w:t xml:space="preserve">Garantija vismaz </w:t>
            </w:r>
            <w:r w:rsidR="00E91C54" w:rsidRPr="00EA0DDE">
              <w:rPr>
                <w:rFonts w:ascii="Times New Roman" w:hAnsi="Times New Roman"/>
              </w:rPr>
              <w:t>2</w:t>
            </w:r>
            <w:bookmarkStart w:id="0" w:name="_GoBack"/>
            <w:bookmarkEnd w:id="0"/>
            <w:r w:rsidRPr="00EA0DDE">
              <w:rPr>
                <w:rFonts w:ascii="Times New Roman" w:hAnsi="Times New Roman"/>
              </w:rPr>
              <w:t xml:space="preserve"> gadi.</w:t>
            </w:r>
          </w:p>
        </w:tc>
      </w:tr>
      <w:tr w:rsidR="004D65A9" w:rsidRPr="00EA0DDE" w:rsidTr="000611FB">
        <w:trPr>
          <w:trHeight w:val="977"/>
        </w:trPr>
        <w:tc>
          <w:tcPr>
            <w:tcW w:w="772" w:type="dxa"/>
            <w:shd w:val="clear" w:color="000000" w:fill="FFFFFF"/>
            <w:noWrap/>
          </w:tcPr>
          <w:p w:rsidR="004D65A9" w:rsidRPr="00EA0DDE" w:rsidRDefault="00B8129A" w:rsidP="00222189">
            <w:pPr>
              <w:spacing w:after="0" w:line="240" w:lineRule="auto"/>
              <w:jc w:val="center"/>
              <w:rPr>
                <w:rFonts w:ascii="Times New Roman" w:hAnsi="Times New Roman"/>
                <w:iCs/>
              </w:rPr>
            </w:pPr>
            <w:r w:rsidRPr="00EA0DDE">
              <w:rPr>
                <w:rFonts w:ascii="Times New Roman" w:hAnsi="Times New Roman"/>
                <w:iCs/>
              </w:rPr>
              <w:lastRenderedPageBreak/>
              <w:t>3</w:t>
            </w:r>
            <w:r w:rsidR="00E06AAA" w:rsidRPr="00EA0DDE">
              <w:rPr>
                <w:rFonts w:ascii="Times New Roman" w:hAnsi="Times New Roman"/>
                <w:iCs/>
              </w:rPr>
              <w:t>.</w:t>
            </w:r>
          </w:p>
        </w:tc>
        <w:tc>
          <w:tcPr>
            <w:tcW w:w="2924" w:type="dxa"/>
            <w:shd w:val="clear" w:color="000000" w:fill="FFFFFF"/>
          </w:tcPr>
          <w:p w:rsidR="004D65A9" w:rsidRPr="00EA0DDE" w:rsidRDefault="00B8129A" w:rsidP="004D65A9">
            <w:pPr>
              <w:spacing w:after="0" w:line="240" w:lineRule="auto"/>
              <w:rPr>
                <w:rFonts w:ascii="Times New Roman" w:hAnsi="Times New Roman"/>
              </w:rPr>
            </w:pPr>
            <w:r w:rsidRPr="00EA0DDE">
              <w:rPr>
                <w:rFonts w:ascii="Times New Roman" w:hAnsi="Times New Roman"/>
              </w:rPr>
              <w:t>Pārnēsājamie projektori</w:t>
            </w:r>
          </w:p>
        </w:tc>
        <w:tc>
          <w:tcPr>
            <w:tcW w:w="883" w:type="dxa"/>
            <w:shd w:val="clear" w:color="000000" w:fill="FFFFFF"/>
            <w:noWrap/>
          </w:tcPr>
          <w:p w:rsidR="004D65A9" w:rsidRPr="00EA0DDE" w:rsidRDefault="0092029F" w:rsidP="0092029F">
            <w:pPr>
              <w:spacing w:after="0" w:line="240" w:lineRule="auto"/>
              <w:jc w:val="center"/>
              <w:rPr>
                <w:rFonts w:ascii="Times New Roman" w:hAnsi="Times New Roman"/>
              </w:rPr>
            </w:pPr>
            <w:r w:rsidRPr="00EA0DDE">
              <w:rPr>
                <w:rFonts w:ascii="Times New Roman" w:hAnsi="Times New Roman"/>
              </w:rPr>
              <w:t>k</w:t>
            </w:r>
            <w:r w:rsidR="009D2CAE" w:rsidRPr="00EA0DDE">
              <w:rPr>
                <w:rFonts w:ascii="Times New Roman" w:hAnsi="Times New Roman"/>
              </w:rPr>
              <w:t>o</w:t>
            </w:r>
            <w:r w:rsidRPr="00EA0DDE">
              <w:rPr>
                <w:rFonts w:ascii="Times New Roman" w:hAnsi="Times New Roman"/>
              </w:rPr>
              <w:t>mpl.</w:t>
            </w:r>
          </w:p>
        </w:tc>
        <w:tc>
          <w:tcPr>
            <w:tcW w:w="1111" w:type="dxa"/>
            <w:shd w:val="clear" w:color="000000" w:fill="FFFFFF"/>
            <w:noWrap/>
          </w:tcPr>
          <w:p w:rsidR="004D65A9" w:rsidRPr="00EA0DDE" w:rsidRDefault="00B8129A" w:rsidP="00E7771B">
            <w:pPr>
              <w:spacing w:after="0" w:line="240" w:lineRule="auto"/>
              <w:jc w:val="center"/>
              <w:rPr>
                <w:rFonts w:ascii="Times New Roman" w:hAnsi="Times New Roman"/>
              </w:rPr>
            </w:pPr>
            <w:r w:rsidRPr="00EA0DDE">
              <w:rPr>
                <w:rFonts w:ascii="Times New Roman" w:hAnsi="Times New Roman"/>
              </w:rPr>
              <w:t>5</w:t>
            </w:r>
          </w:p>
        </w:tc>
        <w:tc>
          <w:tcPr>
            <w:tcW w:w="9953" w:type="dxa"/>
            <w:shd w:val="clear" w:color="000000" w:fill="FFFFFF"/>
          </w:tcPr>
          <w:p w:rsidR="00B8129A" w:rsidRPr="00EA0DDE" w:rsidRDefault="00A77804" w:rsidP="00B8129A">
            <w:pPr>
              <w:spacing w:after="0" w:line="240" w:lineRule="auto"/>
              <w:jc w:val="both"/>
              <w:rPr>
                <w:rFonts w:ascii="Times New Roman" w:hAnsi="Times New Roman"/>
              </w:rPr>
            </w:pPr>
            <w:r w:rsidRPr="00EA0DDE">
              <w:rPr>
                <w:rFonts w:ascii="Times New Roman" w:hAnsi="Times New Roman"/>
              </w:rPr>
              <w:t>DLP</w:t>
            </w:r>
            <w:r w:rsidR="00B8129A" w:rsidRPr="00EA0DDE">
              <w:rPr>
                <w:rFonts w:ascii="Times New Roman" w:hAnsi="Times New Roman"/>
              </w:rPr>
              <w:t xml:space="preserve"> vai ekvivalenta </w:t>
            </w:r>
            <w:r w:rsidRPr="00EA0DDE">
              <w:rPr>
                <w:rFonts w:ascii="Times New Roman" w:hAnsi="Times New Roman"/>
              </w:rPr>
              <w:t>tehnoloģija</w:t>
            </w:r>
            <w:r w:rsidR="00B8129A" w:rsidRPr="00EA0DDE">
              <w:rPr>
                <w:rFonts w:ascii="Times New Roman" w:hAnsi="Times New Roman"/>
              </w:rPr>
              <w:t>.</w:t>
            </w:r>
          </w:p>
          <w:p w:rsidR="00B8129A" w:rsidRPr="00EA0DDE" w:rsidRDefault="00B8129A" w:rsidP="00B8129A">
            <w:pPr>
              <w:spacing w:after="0" w:line="240" w:lineRule="auto"/>
              <w:jc w:val="both"/>
              <w:rPr>
                <w:rFonts w:ascii="Times New Roman" w:hAnsi="Times New Roman"/>
              </w:rPr>
            </w:pPr>
            <w:r w:rsidRPr="00EA0DDE">
              <w:rPr>
                <w:rFonts w:ascii="Times New Roman" w:hAnsi="Times New Roman"/>
              </w:rPr>
              <w:t xml:space="preserve">Pilnas jaudas režīmā gaismas spēja (bright mode) ne mazāk kā 700 ANSI lūmeni. </w:t>
            </w:r>
          </w:p>
          <w:p w:rsidR="00B8129A" w:rsidRPr="00EA0DDE" w:rsidRDefault="00B8129A" w:rsidP="00B8129A">
            <w:pPr>
              <w:spacing w:after="0" w:line="240" w:lineRule="auto"/>
              <w:jc w:val="both"/>
              <w:rPr>
                <w:rFonts w:ascii="Times New Roman" w:hAnsi="Times New Roman"/>
              </w:rPr>
            </w:pPr>
            <w:r w:rsidRPr="00EA0DDE">
              <w:rPr>
                <w:rFonts w:ascii="Times New Roman" w:hAnsi="Times New Roman"/>
              </w:rPr>
              <w:t xml:space="preserve">Informācijai jābūt atspoguļotai </w:t>
            </w:r>
            <w:r w:rsidRPr="00EA0DDE">
              <w:rPr>
                <w:rFonts w:ascii="Times New Roman" w:hAnsi="Times New Roman"/>
                <w:bCs/>
                <w:iCs/>
              </w:rPr>
              <w:t>preces ražotāja mājaslapā pieejamajā tehniskajā specifikācijā</w:t>
            </w:r>
            <w:r w:rsidRPr="00EA0DDE">
              <w:rPr>
                <w:rFonts w:ascii="Times New Roman" w:hAnsi="Times New Roman"/>
              </w:rPr>
              <w:t xml:space="preserve"> vai Pretendentam jāiesniedz neatkarīgas mērījumu laboratorijas izsniegti dokumenti, kas apliecina minēto prasību izpildi.</w:t>
            </w:r>
          </w:p>
          <w:p w:rsidR="00B8129A" w:rsidRPr="00EA0DDE" w:rsidRDefault="00B8129A" w:rsidP="00B8129A">
            <w:pPr>
              <w:spacing w:after="0" w:line="240" w:lineRule="auto"/>
              <w:jc w:val="both"/>
              <w:rPr>
                <w:rFonts w:ascii="Times New Roman" w:hAnsi="Times New Roman"/>
              </w:rPr>
            </w:pPr>
            <w:r w:rsidRPr="00EA0DDE">
              <w:rPr>
                <w:rFonts w:ascii="Times New Roman" w:hAnsi="Times New Roman"/>
              </w:rPr>
              <w:t>Kontrasts - vismaz 25000:1</w:t>
            </w:r>
          </w:p>
          <w:p w:rsidR="00B8129A" w:rsidRPr="00EA0DDE" w:rsidRDefault="00B8129A" w:rsidP="00B8129A">
            <w:pPr>
              <w:spacing w:after="0" w:line="240" w:lineRule="auto"/>
              <w:jc w:val="both"/>
              <w:rPr>
                <w:rFonts w:ascii="Times New Roman" w:hAnsi="Times New Roman"/>
              </w:rPr>
            </w:pPr>
            <w:r w:rsidRPr="00EA0DDE">
              <w:rPr>
                <w:rFonts w:ascii="Times New Roman" w:hAnsi="Times New Roman"/>
              </w:rPr>
              <w:t>Projektora matricas fiziskā izšķirtspēja - ne mazāk kā WXGA (1280x800).</w:t>
            </w:r>
          </w:p>
          <w:p w:rsidR="00B8129A" w:rsidRPr="00EA0DDE" w:rsidRDefault="00B8129A" w:rsidP="00B8129A">
            <w:pPr>
              <w:spacing w:after="0" w:line="240" w:lineRule="auto"/>
              <w:jc w:val="both"/>
              <w:rPr>
                <w:rFonts w:ascii="Times New Roman" w:hAnsi="Times New Roman"/>
              </w:rPr>
            </w:pPr>
            <w:r w:rsidRPr="00EA0DDE">
              <w:rPr>
                <w:rFonts w:ascii="Times New Roman" w:hAnsi="Times New Roman"/>
              </w:rPr>
              <w:t>Projektora spuldzes resurss - vismaz 25000 stundas pie projektora normālās gaismas jaudas (bright mode).  Lai nodrošinātu prasību izpildi, pieļaujams, ka pretendents piedāvājumā iekļauj un piegādā papildus spuldzi, kas kopā ar piedāvātā projektora komplektācijā esošo spuldzi nodrošinās minimālās prasības izpildi attiecībā uz projektora lampas resursu.</w:t>
            </w:r>
          </w:p>
          <w:p w:rsidR="00B8129A" w:rsidRPr="00EA0DDE" w:rsidRDefault="00B8129A" w:rsidP="00B8129A">
            <w:pPr>
              <w:spacing w:after="0" w:line="240" w:lineRule="auto"/>
              <w:jc w:val="both"/>
              <w:rPr>
                <w:rFonts w:ascii="Times New Roman" w:hAnsi="Times New Roman"/>
              </w:rPr>
            </w:pPr>
            <w:r w:rsidRPr="00EA0DDE">
              <w:rPr>
                <w:rFonts w:ascii="Times New Roman" w:hAnsi="Times New Roman"/>
              </w:rPr>
              <w:t>Audio skaļruņi.</w:t>
            </w:r>
          </w:p>
          <w:p w:rsidR="00B8129A" w:rsidRPr="00EA0DDE" w:rsidRDefault="00B8129A" w:rsidP="00B8129A">
            <w:pPr>
              <w:spacing w:after="0" w:line="240" w:lineRule="auto"/>
              <w:jc w:val="both"/>
              <w:rPr>
                <w:rFonts w:ascii="Times New Roman" w:hAnsi="Times New Roman"/>
              </w:rPr>
            </w:pPr>
            <w:r w:rsidRPr="00EA0DDE">
              <w:rPr>
                <w:rFonts w:ascii="Times New Roman" w:hAnsi="Times New Roman"/>
              </w:rPr>
              <w:t xml:space="preserve">Projektora trokšņa līmenis - nedrīkst pārsniegt 35dB pilnas jaudas darba režīmā. Rezultātam jābūt atspoguļotam </w:t>
            </w:r>
            <w:r w:rsidRPr="00EA0DDE">
              <w:rPr>
                <w:rFonts w:ascii="Times New Roman" w:hAnsi="Times New Roman"/>
                <w:bCs/>
                <w:iCs/>
              </w:rPr>
              <w:t>preces ražotāja mājaslapā pieejamajā tehniskajā specifikācijā</w:t>
            </w:r>
            <w:r w:rsidRPr="00EA0DDE">
              <w:rPr>
                <w:rFonts w:ascii="Times New Roman" w:hAnsi="Times New Roman"/>
              </w:rPr>
              <w:t xml:space="preserve"> vai Pretendentam jāiesniedz neatkarīgas mērījumu laboratorijas izsniegti dokumenti, kas apliecina minēto prasību izpildi.</w:t>
            </w:r>
          </w:p>
          <w:p w:rsidR="00B8129A" w:rsidRPr="00EA0DDE" w:rsidRDefault="00B8129A" w:rsidP="00B8129A">
            <w:pPr>
              <w:spacing w:after="0" w:line="240" w:lineRule="auto"/>
              <w:jc w:val="both"/>
              <w:rPr>
                <w:rFonts w:ascii="Times New Roman" w:hAnsi="Times New Roman"/>
              </w:rPr>
            </w:pPr>
            <w:r w:rsidRPr="00EA0DDE">
              <w:rPr>
                <w:rFonts w:ascii="Times New Roman" w:hAnsi="Times New Roman"/>
              </w:rPr>
              <w:t>Projektora vadība - ir iespējama vismaz ar komplektācijā ietilpstošu tālvadības pulti.</w:t>
            </w:r>
          </w:p>
          <w:p w:rsidR="00620B8D" w:rsidRPr="00EA0DDE" w:rsidRDefault="00620B8D" w:rsidP="00B8129A">
            <w:pPr>
              <w:spacing w:after="0" w:line="240" w:lineRule="auto"/>
              <w:jc w:val="both"/>
              <w:rPr>
                <w:rFonts w:ascii="Times New Roman" w:hAnsi="Times New Roman"/>
              </w:rPr>
            </w:pPr>
            <w:r w:rsidRPr="00EA0DDE">
              <w:rPr>
                <w:rFonts w:ascii="Times New Roman" w:hAnsi="Times New Roman"/>
              </w:rPr>
              <w:t>Iekļauta pārnēsājamā soma.</w:t>
            </w:r>
          </w:p>
          <w:p w:rsidR="00620B8D" w:rsidRPr="00EA0DDE" w:rsidRDefault="00620B8D" w:rsidP="00B8129A">
            <w:pPr>
              <w:spacing w:after="0" w:line="240" w:lineRule="auto"/>
              <w:jc w:val="both"/>
              <w:rPr>
                <w:rFonts w:ascii="Times New Roman" w:hAnsi="Times New Roman"/>
              </w:rPr>
            </w:pPr>
            <w:r w:rsidRPr="00EA0DDE">
              <w:rPr>
                <w:rFonts w:ascii="Times New Roman" w:hAnsi="Times New Roman"/>
              </w:rPr>
              <w:t>Bezvadu tīkla savienojums.</w:t>
            </w:r>
          </w:p>
          <w:p w:rsidR="00B8129A" w:rsidRPr="00EA0DDE" w:rsidRDefault="00B8129A" w:rsidP="00B8129A">
            <w:pPr>
              <w:spacing w:after="0" w:line="240" w:lineRule="auto"/>
              <w:jc w:val="both"/>
              <w:rPr>
                <w:rFonts w:ascii="Times New Roman" w:hAnsi="Times New Roman"/>
              </w:rPr>
            </w:pPr>
            <w:r w:rsidRPr="00EA0DDE">
              <w:rPr>
                <w:rFonts w:ascii="Times New Roman" w:hAnsi="Times New Roman"/>
              </w:rPr>
              <w:t>Projektora izejas/ieejas:</w:t>
            </w:r>
          </w:p>
          <w:p w:rsidR="00B8129A" w:rsidRPr="00EA0DDE" w:rsidRDefault="00B8129A" w:rsidP="00B8129A">
            <w:pPr>
              <w:spacing w:after="0" w:line="240" w:lineRule="auto"/>
              <w:ind w:left="1437"/>
              <w:jc w:val="both"/>
              <w:rPr>
                <w:rFonts w:ascii="Times New Roman" w:hAnsi="Times New Roman"/>
              </w:rPr>
            </w:pPr>
            <w:r w:rsidRPr="00EA0DDE">
              <w:rPr>
                <w:rFonts w:ascii="Times New Roman" w:hAnsi="Times New Roman"/>
              </w:rPr>
              <w:t>vismaz 1 HDMI ieejas pieslēguma vieta;</w:t>
            </w:r>
          </w:p>
          <w:p w:rsidR="00B8129A" w:rsidRPr="00EA0DDE" w:rsidRDefault="00B8129A" w:rsidP="00B8129A">
            <w:pPr>
              <w:spacing w:after="0" w:line="240" w:lineRule="auto"/>
              <w:ind w:left="1437"/>
              <w:jc w:val="both"/>
              <w:rPr>
                <w:rFonts w:ascii="Times New Roman" w:hAnsi="Times New Roman"/>
              </w:rPr>
            </w:pPr>
            <w:r w:rsidRPr="00EA0DDE">
              <w:rPr>
                <w:rFonts w:ascii="Times New Roman" w:hAnsi="Times New Roman"/>
              </w:rPr>
              <w:t>vismaz 1 USB (A-tipa) pieslēgvietas</w:t>
            </w:r>
          </w:p>
          <w:p w:rsidR="00B8129A" w:rsidRPr="00EA0DDE" w:rsidRDefault="00B8129A" w:rsidP="00B8129A">
            <w:pPr>
              <w:spacing w:after="0" w:line="240" w:lineRule="auto"/>
              <w:jc w:val="both"/>
              <w:rPr>
                <w:rFonts w:ascii="Times New Roman" w:hAnsi="Times New Roman"/>
              </w:rPr>
            </w:pPr>
            <w:r w:rsidRPr="00EA0DDE">
              <w:rPr>
                <w:rFonts w:ascii="Times New Roman" w:hAnsi="Times New Roman"/>
              </w:rPr>
              <w:t>Citas funkcionālās prasības:</w:t>
            </w:r>
          </w:p>
          <w:p w:rsidR="00B8129A" w:rsidRPr="00EA0DDE" w:rsidRDefault="00B8129A" w:rsidP="00B8129A">
            <w:pPr>
              <w:spacing w:after="0" w:line="240" w:lineRule="auto"/>
              <w:ind w:left="1435"/>
              <w:jc w:val="both"/>
              <w:rPr>
                <w:rFonts w:ascii="Times New Roman" w:hAnsi="Times New Roman"/>
              </w:rPr>
            </w:pPr>
            <w:r w:rsidRPr="00EA0DDE">
              <w:rPr>
                <w:rFonts w:ascii="Times New Roman" w:hAnsi="Times New Roman"/>
              </w:rPr>
              <w:t>paroles aizsardzība;</w:t>
            </w:r>
          </w:p>
          <w:p w:rsidR="00B8129A" w:rsidRPr="00EA0DDE" w:rsidRDefault="00B8129A" w:rsidP="00B8129A">
            <w:pPr>
              <w:spacing w:after="0" w:line="240" w:lineRule="auto"/>
              <w:ind w:left="1435"/>
              <w:jc w:val="both"/>
              <w:rPr>
                <w:rFonts w:ascii="Times New Roman" w:hAnsi="Times New Roman"/>
              </w:rPr>
            </w:pPr>
          </w:p>
          <w:p w:rsidR="00B8129A" w:rsidRPr="00EA0DDE" w:rsidRDefault="009345B2" w:rsidP="00B8129A">
            <w:pPr>
              <w:spacing w:after="0" w:line="240" w:lineRule="auto"/>
              <w:jc w:val="both"/>
              <w:rPr>
                <w:rFonts w:ascii="Times New Roman" w:hAnsi="Times New Roman"/>
              </w:rPr>
            </w:pPr>
            <w:r w:rsidRPr="00EA0DDE">
              <w:rPr>
                <w:rFonts w:ascii="Times New Roman" w:hAnsi="Times New Roman"/>
              </w:rPr>
              <w:t>Komplektācija - tālvadības pults un projektora griestu stiprinājums ar regulējamu augstumu.</w:t>
            </w:r>
          </w:p>
          <w:p w:rsidR="00B8129A" w:rsidRPr="00EA0DDE" w:rsidRDefault="00B8129A" w:rsidP="00B8129A">
            <w:pPr>
              <w:spacing w:after="0" w:line="240" w:lineRule="auto"/>
              <w:jc w:val="both"/>
              <w:rPr>
                <w:rFonts w:ascii="Times New Roman" w:hAnsi="Times New Roman"/>
              </w:rPr>
            </w:pPr>
          </w:p>
          <w:p w:rsidR="0092029F" w:rsidRPr="00EA0DDE" w:rsidRDefault="00B8129A" w:rsidP="00620B8D">
            <w:pPr>
              <w:spacing w:after="0" w:line="240" w:lineRule="auto"/>
              <w:jc w:val="both"/>
              <w:rPr>
                <w:rFonts w:ascii="Times New Roman" w:hAnsi="Times New Roman"/>
              </w:rPr>
            </w:pPr>
            <w:r w:rsidRPr="00EA0DDE">
              <w:rPr>
                <w:rFonts w:ascii="Times New Roman" w:hAnsi="Times New Roman"/>
              </w:rPr>
              <w:t>Garantija vismaz 5 gadi.</w:t>
            </w:r>
          </w:p>
        </w:tc>
      </w:tr>
      <w:tr w:rsidR="004321FA" w:rsidRPr="006175EE" w:rsidTr="001C6D02">
        <w:trPr>
          <w:trHeight w:val="977"/>
        </w:trPr>
        <w:tc>
          <w:tcPr>
            <w:tcW w:w="3696" w:type="dxa"/>
            <w:gridSpan w:val="2"/>
            <w:shd w:val="clear" w:color="000000" w:fill="FFFFFF"/>
            <w:noWrap/>
          </w:tcPr>
          <w:p w:rsidR="004321FA" w:rsidRPr="00EA0DDE" w:rsidRDefault="004321FA" w:rsidP="0047625F">
            <w:pPr>
              <w:rPr>
                <w:rFonts w:ascii="Times New Roman" w:hAnsi="Times New Roman"/>
                <w:b/>
                <w:bCs/>
              </w:rPr>
            </w:pPr>
            <w:r w:rsidRPr="00EA0DDE">
              <w:rPr>
                <w:rFonts w:ascii="Times New Roman" w:hAnsi="Times New Roman"/>
                <w:b/>
                <w:bCs/>
              </w:rPr>
              <w:t>Citas prasības:</w:t>
            </w:r>
          </w:p>
        </w:tc>
        <w:tc>
          <w:tcPr>
            <w:tcW w:w="11947" w:type="dxa"/>
            <w:gridSpan w:val="3"/>
            <w:shd w:val="clear" w:color="000000" w:fill="FFFFFF"/>
            <w:noWrap/>
          </w:tcPr>
          <w:p w:rsidR="004321FA" w:rsidRPr="00EA0DDE" w:rsidRDefault="004321FA" w:rsidP="008D24F5">
            <w:pPr>
              <w:numPr>
                <w:ilvl w:val="0"/>
                <w:numId w:val="3"/>
              </w:numPr>
              <w:spacing w:after="0" w:line="240" w:lineRule="auto"/>
              <w:jc w:val="both"/>
              <w:rPr>
                <w:rFonts w:ascii="Times New Roman" w:hAnsi="Times New Roman"/>
                <w:bCs/>
              </w:rPr>
            </w:pPr>
            <w:r w:rsidRPr="00EA0DDE">
              <w:rPr>
                <w:rFonts w:ascii="Times New Roman" w:hAnsi="Times New Roman"/>
              </w:rPr>
              <w:t>Projektora uzstādīšana:</w:t>
            </w:r>
          </w:p>
          <w:p w:rsidR="004321FA" w:rsidRPr="00EA0DDE" w:rsidRDefault="004321FA" w:rsidP="008D24F5">
            <w:pPr>
              <w:spacing w:after="0" w:line="240" w:lineRule="auto"/>
              <w:ind w:left="720"/>
              <w:jc w:val="both"/>
              <w:rPr>
                <w:rFonts w:ascii="Times New Roman" w:hAnsi="Times New Roman"/>
              </w:rPr>
            </w:pPr>
            <w:r w:rsidRPr="00EA0DDE">
              <w:rPr>
                <w:rFonts w:ascii="Times New Roman" w:hAnsi="Times New Roman"/>
              </w:rPr>
              <w:t>Projektors tiek stiprināts stacionāri pasūtītāja norādītajā vietā;</w:t>
            </w:r>
          </w:p>
          <w:p w:rsidR="004321FA" w:rsidRPr="00EA0DDE" w:rsidRDefault="004321FA" w:rsidP="008D24F5">
            <w:pPr>
              <w:spacing w:after="0" w:line="240" w:lineRule="auto"/>
              <w:ind w:left="720"/>
              <w:jc w:val="both"/>
              <w:rPr>
                <w:rFonts w:ascii="Times New Roman" w:hAnsi="Times New Roman"/>
              </w:rPr>
            </w:pPr>
            <w:r w:rsidRPr="00EA0DDE">
              <w:rPr>
                <w:rFonts w:ascii="Times New Roman" w:hAnsi="Times New Roman"/>
              </w:rPr>
              <w:t>Projektora projecētais attēls tiek noregulēts atbilstoši ekrāna virsmas izmēram;</w:t>
            </w:r>
          </w:p>
          <w:p w:rsidR="004321FA" w:rsidRPr="00EA0DDE" w:rsidRDefault="004321FA" w:rsidP="008D24F5">
            <w:pPr>
              <w:spacing w:after="0" w:line="240" w:lineRule="auto"/>
              <w:ind w:left="720"/>
              <w:jc w:val="both"/>
              <w:rPr>
                <w:rFonts w:ascii="Times New Roman" w:hAnsi="Times New Roman"/>
              </w:rPr>
            </w:pPr>
            <w:r w:rsidRPr="00EA0DDE">
              <w:rPr>
                <w:rFonts w:ascii="Times New Roman" w:hAnsi="Times New Roman"/>
              </w:rPr>
              <w:t>Pieslēguma vadi tiek slēpti projektora griestu stiprinājumā;</w:t>
            </w:r>
          </w:p>
          <w:p w:rsidR="004321FA" w:rsidRPr="00EA0DDE" w:rsidRDefault="004321FA" w:rsidP="008D24F5">
            <w:pPr>
              <w:spacing w:after="0" w:line="240" w:lineRule="auto"/>
              <w:ind w:left="720"/>
              <w:jc w:val="both"/>
              <w:rPr>
                <w:rFonts w:ascii="Times New Roman" w:hAnsi="Times New Roman"/>
              </w:rPr>
            </w:pPr>
            <w:r w:rsidRPr="00EA0DDE">
              <w:rPr>
                <w:rFonts w:ascii="Times New Roman" w:hAnsi="Times New Roman"/>
              </w:rPr>
              <w:t>Nepieciešamie signāla vadi tiek ievietoti dekoratīvajos vadu kanālos. Pie sienas maksimāli tuvu pasniedzēja darba vietai jāuzstāda sienas pieslēguma kārba. Kabeļi tiek savienoti ar pieslēguma kārbas signālu pieslēguma vietām;</w:t>
            </w:r>
          </w:p>
          <w:p w:rsidR="004321FA" w:rsidRPr="00EA0DDE" w:rsidRDefault="004321FA" w:rsidP="008D24F5">
            <w:pPr>
              <w:spacing w:after="0" w:line="240" w:lineRule="auto"/>
              <w:ind w:left="720"/>
              <w:jc w:val="both"/>
              <w:rPr>
                <w:rFonts w:ascii="Times New Roman" w:hAnsi="Times New Roman"/>
                <w:bCs/>
              </w:rPr>
            </w:pPr>
            <w:r w:rsidRPr="00EA0DDE">
              <w:rPr>
                <w:rFonts w:ascii="Times New Roman" w:hAnsi="Times New Roman"/>
              </w:rPr>
              <w:t>Pretendents darbus veic kvalitatīvi, atbilstoši Latvijas būvnormatīvu prasībām, Latvijas nacionālajiem standartiem un citiem normatīvajiem un tiesību aktiem.</w:t>
            </w:r>
          </w:p>
          <w:p w:rsidR="004321FA" w:rsidRPr="00EA0DDE" w:rsidRDefault="004321FA" w:rsidP="008D24F5">
            <w:pPr>
              <w:numPr>
                <w:ilvl w:val="0"/>
                <w:numId w:val="3"/>
              </w:numPr>
              <w:spacing w:after="0" w:line="240" w:lineRule="auto"/>
              <w:jc w:val="both"/>
              <w:rPr>
                <w:rFonts w:ascii="Times New Roman" w:hAnsi="Times New Roman"/>
                <w:bCs/>
              </w:rPr>
            </w:pPr>
            <w:r w:rsidRPr="00EA0DDE">
              <w:rPr>
                <w:rFonts w:ascii="Times New Roman" w:hAnsi="Times New Roman"/>
              </w:rPr>
              <w:t>Pretendentam jānodrošina lietošanas instrukcijas latviešu, krievu vai angļu valodā, kā arī testu protokoli un izpilddokumentācija atbilstoši Latvijas normatīvo aktu un Pasūtītāja prasībām.</w:t>
            </w:r>
          </w:p>
          <w:p w:rsidR="004321FA" w:rsidRPr="00EA0DDE" w:rsidRDefault="004321FA" w:rsidP="008D24F5">
            <w:pPr>
              <w:numPr>
                <w:ilvl w:val="0"/>
                <w:numId w:val="3"/>
              </w:numPr>
              <w:spacing w:after="0" w:line="240" w:lineRule="auto"/>
              <w:jc w:val="both"/>
              <w:rPr>
                <w:rFonts w:ascii="Times New Roman" w:hAnsi="Times New Roman"/>
                <w:bCs/>
              </w:rPr>
            </w:pPr>
            <w:r w:rsidRPr="00EA0DDE">
              <w:rPr>
                <w:rFonts w:ascii="Times New Roman" w:hAnsi="Times New Roman"/>
                <w:bCs/>
              </w:rPr>
              <w:lastRenderedPageBreak/>
              <w:t xml:space="preserve">Garantijas laiks </w:t>
            </w:r>
            <w:r w:rsidRPr="00EA0DDE">
              <w:rPr>
                <w:rFonts w:ascii="Times New Roman" w:hAnsi="Times New Roman"/>
              </w:rPr>
              <w:t>- 5 gadi, projektora lampai - 5 gadi vai 5000 stundas (vērā tiek ņemts tas parametrs, kurš izbeidzas pirmais), instalācijas materiāliem un uzstādīšanas darbiem - 2 gadi.</w:t>
            </w:r>
          </w:p>
          <w:p w:rsidR="004321FA" w:rsidRPr="00EA0DDE" w:rsidRDefault="004321FA" w:rsidP="008D24F5">
            <w:pPr>
              <w:numPr>
                <w:ilvl w:val="0"/>
                <w:numId w:val="3"/>
              </w:numPr>
              <w:spacing w:after="0" w:line="240" w:lineRule="auto"/>
              <w:jc w:val="both"/>
              <w:rPr>
                <w:rFonts w:ascii="Times New Roman" w:hAnsi="Times New Roman"/>
                <w:bCs/>
              </w:rPr>
            </w:pPr>
            <w:r w:rsidRPr="00EA0DDE">
              <w:rPr>
                <w:rFonts w:ascii="Times New Roman" w:hAnsi="Times New Roman"/>
              </w:rPr>
              <w:t>Pasūtītāja personāla apmācības vismaz 3 stundu apjomā 2 personas.</w:t>
            </w:r>
          </w:p>
        </w:tc>
      </w:tr>
    </w:tbl>
    <w:p w:rsidR="00E762BF" w:rsidRDefault="00E762BF">
      <w:pPr>
        <w:rPr>
          <w:rFonts w:ascii="Times New Roman" w:hAnsi="Times New Roman"/>
        </w:rPr>
      </w:pPr>
    </w:p>
    <w:sectPr w:rsidR="00E762BF" w:rsidSect="00F74A5C">
      <w:pgSz w:w="16840" w:h="11907" w:orient="landscape" w:code="9"/>
      <w:pgMar w:top="1134"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C6ECCD6"/>
    <w:lvl w:ilvl="0">
      <w:start w:val="1"/>
      <w:numFmt w:val="none"/>
      <w:pStyle w:val="Heading1"/>
      <w:suff w:val="nothing"/>
      <w:lvlText w:val=""/>
      <w:lvlJc w:val="left"/>
      <w:pPr>
        <w:tabs>
          <w:tab w:val="num" w:pos="0"/>
        </w:tabs>
      </w:pPr>
      <w:rPr>
        <w:rFonts w:cs="Times New Roman"/>
      </w:rPr>
    </w:lvl>
    <w:lvl w:ilvl="1">
      <w:start w:val="5"/>
      <w:numFmt w:val="bullet"/>
      <w:lvlText w:val="-"/>
      <w:lvlJc w:val="left"/>
      <w:pPr>
        <w:tabs>
          <w:tab w:val="num" w:pos="0"/>
        </w:tabs>
      </w:pPr>
      <w:rPr>
        <w:rFonts w:ascii="Times New Roman" w:eastAsia="Times New Roman" w:hAnsi="Times New Roman" w:hint="default"/>
      </w:rPr>
    </w:lvl>
    <w:lvl w:ilvl="2">
      <w:start w:val="1"/>
      <w:numFmt w:val="none"/>
      <w:pStyle w:val="Heading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2AAD734E"/>
    <w:multiLevelType w:val="hybridMultilevel"/>
    <w:tmpl w:val="D80265F8"/>
    <w:lvl w:ilvl="0" w:tplc="6E6CAC9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E360BA0"/>
    <w:multiLevelType w:val="hybridMultilevel"/>
    <w:tmpl w:val="BEC40F8E"/>
    <w:lvl w:ilvl="0" w:tplc="00FC423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40610A43"/>
    <w:multiLevelType w:val="hybridMultilevel"/>
    <w:tmpl w:val="CBA03988"/>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4">
    <w:nsid w:val="40B92E1F"/>
    <w:multiLevelType w:val="hybridMultilevel"/>
    <w:tmpl w:val="B1A45420"/>
    <w:lvl w:ilvl="0" w:tplc="BB80AFA8">
      <w:start w:val="1"/>
      <w:numFmt w:val="decimal"/>
      <w:lvlText w:val="%1."/>
      <w:lvlJc w:val="left"/>
      <w:pPr>
        <w:ind w:left="720" w:hanging="360"/>
      </w:pPr>
      <w:rPr>
        <w:rFonts w:cs="Times New Roman" w:hint="default"/>
        <w:b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nsid w:val="57E820CE"/>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5"/>
  </w:num>
  <w:num w:numId="3">
    <w:abstractNumId w:val="4"/>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42D0C"/>
    <w:rsid w:val="00000B5F"/>
    <w:rsid w:val="00014D1A"/>
    <w:rsid w:val="0002143B"/>
    <w:rsid w:val="00021769"/>
    <w:rsid w:val="00022ABE"/>
    <w:rsid w:val="000309D9"/>
    <w:rsid w:val="00060E45"/>
    <w:rsid w:val="000611FB"/>
    <w:rsid w:val="00064221"/>
    <w:rsid w:val="000667BE"/>
    <w:rsid w:val="000842C5"/>
    <w:rsid w:val="00084A99"/>
    <w:rsid w:val="000951B4"/>
    <w:rsid w:val="000A09C9"/>
    <w:rsid w:val="000A0F39"/>
    <w:rsid w:val="000D6CF4"/>
    <w:rsid w:val="001013B7"/>
    <w:rsid w:val="001058CB"/>
    <w:rsid w:val="0013068A"/>
    <w:rsid w:val="00142D0C"/>
    <w:rsid w:val="001519B4"/>
    <w:rsid w:val="00151FC0"/>
    <w:rsid w:val="00160F23"/>
    <w:rsid w:val="00184450"/>
    <w:rsid w:val="00194207"/>
    <w:rsid w:val="001954A5"/>
    <w:rsid w:val="001D2BB0"/>
    <w:rsid w:val="001D5ECE"/>
    <w:rsid w:val="001D720C"/>
    <w:rsid w:val="001E5CF6"/>
    <w:rsid w:val="00203FE3"/>
    <w:rsid w:val="002060C6"/>
    <w:rsid w:val="00217723"/>
    <w:rsid w:val="00222189"/>
    <w:rsid w:val="00224BFF"/>
    <w:rsid w:val="002347E5"/>
    <w:rsid w:val="002534D7"/>
    <w:rsid w:val="002772AA"/>
    <w:rsid w:val="002A6524"/>
    <w:rsid w:val="002B5E42"/>
    <w:rsid w:val="002C202F"/>
    <w:rsid w:val="002D2F75"/>
    <w:rsid w:val="002E4128"/>
    <w:rsid w:val="00335E4F"/>
    <w:rsid w:val="00340430"/>
    <w:rsid w:val="003537CD"/>
    <w:rsid w:val="00355131"/>
    <w:rsid w:val="00363522"/>
    <w:rsid w:val="00370E80"/>
    <w:rsid w:val="003751C4"/>
    <w:rsid w:val="00376CD7"/>
    <w:rsid w:val="00395606"/>
    <w:rsid w:val="003B0AF6"/>
    <w:rsid w:val="003C3D7F"/>
    <w:rsid w:val="003D2871"/>
    <w:rsid w:val="003E0033"/>
    <w:rsid w:val="003E1550"/>
    <w:rsid w:val="003F13ED"/>
    <w:rsid w:val="004321FA"/>
    <w:rsid w:val="0043760A"/>
    <w:rsid w:val="00453D0A"/>
    <w:rsid w:val="0046631A"/>
    <w:rsid w:val="00467AF2"/>
    <w:rsid w:val="0047625F"/>
    <w:rsid w:val="00491209"/>
    <w:rsid w:val="00491A85"/>
    <w:rsid w:val="004A3072"/>
    <w:rsid w:val="004B1601"/>
    <w:rsid w:val="004B2C62"/>
    <w:rsid w:val="004B5161"/>
    <w:rsid w:val="004D5699"/>
    <w:rsid w:val="004D65A9"/>
    <w:rsid w:val="004D7DD5"/>
    <w:rsid w:val="00520C8E"/>
    <w:rsid w:val="00531E68"/>
    <w:rsid w:val="00550E9C"/>
    <w:rsid w:val="005545CF"/>
    <w:rsid w:val="0055606E"/>
    <w:rsid w:val="005631C6"/>
    <w:rsid w:val="005646D2"/>
    <w:rsid w:val="0057101C"/>
    <w:rsid w:val="0057431A"/>
    <w:rsid w:val="005809F4"/>
    <w:rsid w:val="00583DAB"/>
    <w:rsid w:val="00585357"/>
    <w:rsid w:val="00593FCB"/>
    <w:rsid w:val="005D4845"/>
    <w:rsid w:val="005E0FFB"/>
    <w:rsid w:val="005E7316"/>
    <w:rsid w:val="005F0C33"/>
    <w:rsid w:val="00601A4A"/>
    <w:rsid w:val="006044BC"/>
    <w:rsid w:val="00606E88"/>
    <w:rsid w:val="00607EE6"/>
    <w:rsid w:val="006175EE"/>
    <w:rsid w:val="00620B8D"/>
    <w:rsid w:val="0064159B"/>
    <w:rsid w:val="00641AD4"/>
    <w:rsid w:val="00661FFC"/>
    <w:rsid w:val="00662DD9"/>
    <w:rsid w:val="00664A5D"/>
    <w:rsid w:val="00672B5C"/>
    <w:rsid w:val="00673DE1"/>
    <w:rsid w:val="00680D3B"/>
    <w:rsid w:val="00685B84"/>
    <w:rsid w:val="006B0637"/>
    <w:rsid w:val="006B37CF"/>
    <w:rsid w:val="006C0266"/>
    <w:rsid w:val="006C0DE2"/>
    <w:rsid w:val="006C32C0"/>
    <w:rsid w:val="006D4DDB"/>
    <w:rsid w:val="006F4CEC"/>
    <w:rsid w:val="007101FC"/>
    <w:rsid w:val="007142FA"/>
    <w:rsid w:val="0072105C"/>
    <w:rsid w:val="00723109"/>
    <w:rsid w:val="0072736D"/>
    <w:rsid w:val="00733F1E"/>
    <w:rsid w:val="00752CB2"/>
    <w:rsid w:val="00761E3D"/>
    <w:rsid w:val="00762D9A"/>
    <w:rsid w:val="00774629"/>
    <w:rsid w:val="007917B9"/>
    <w:rsid w:val="007B07EB"/>
    <w:rsid w:val="007B2B8D"/>
    <w:rsid w:val="007C4B0C"/>
    <w:rsid w:val="007C69B1"/>
    <w:rsid w:val="007F7DEB"/>
    <w:rsid w:val="00805EC3"/>
    <w:rsid w:val="00810890"/>
    <w:rsid w:val="00814680"/>
    <w:rsid w:val="008157D3"/>
    <w:rsid w:val="0083210A"/>
    <w:rsid w:val="00832628"/>
    <w:rsid w:val="00876197"/>
    <w:rsid w:val="00876A64"/>
    <w:rsid w:val="008823E3"/>
    <w:rsid w:val="008863C9"/>
    <w:rsid w:val="00891E3A"/>
    <w:rsid w:val="008E2409"/>
    <w:rsid w:val="00910F3F"/>
    <w:rsid w:val="00916F44"/>
    <w:rsid w:val="0092029F"/>
    <w:rsid w:val="00924A7B"/>
    <w:rsid w:val="00926AF6"/>
    <w:rsid w:val="00930A69"/>
    <w:rsid w:val="00932E26"/>
    <w:rsid w:val="009345B2"/>
    <w:rsid w:val="00940525"/>
    <w:rsid w:val="00940859"/>
    <w:rsid w:val="009515C0"/>
    <w:rsid w:val="0099034F"/>
    <w:rsid w:val="00991E90"/>
    <w:rsid w:val="009947BE"/>
    <w:rsid w:val="009B663B"/>
    <w:rsid w:val="009C0668"/>
    <w:rsid w:val="009C5B50"/>
    <w:rsid w:val="009D2CAE"/>
    <w:rsid w:val="009D331F"/>
    <w:rsid w:val="009D4897"/>
    <w:rsid w:val="009E1F3B"/>
    <w:rsid w:val="009E7AB2"/>
    <w:rsid w:val="009F312F"/>
    <w:rsid w:val="009F68FC"/>
    <w:rsid w:val="00A163CB"/>
    <w:rsid w:val="00A2323C"/>
    <w:rsid w:val="00A30CF1"/>
    <w:rsid w:val="00A31826"/>
    <w:rsid w:val="00A364F0"/>
    <w:rsid w:val="00A43B01"/>
    <w:rsid w:val="00A47154"/>
    <w:rsid w:val="00A569A2"/>
    <w:rsid w:val="00A77804"/>
    <w:rsid w:val="00A846EA"/>
    <w:rsid w:val="00A93D81"/>
    <w:rsid w:val="00A95BC1"/>
    <w:rsid w:val="00A961BF"/>
    <w:rsid w:val="00AB3535"/>
    <w:rsid w:val="00AB7054"/>
    <w:rsid w:val="00AD7AD3"/>
    <w:rsid w:val="00AF0445"/>
    <w:rsid w:val="00B0562A"/>
    <w:rsid w:val="00B1399D"/>
    <w:rsid w:val="00B17342"/>
    <w:rsid w:val="00B24CEB"/>
    <w:rsid w:val="00B30E82"/>
    <w:rsid w:val="00B4309F"/>
    <w:rsid w:val="00B45159"/>
    <w:rsid w:val="00B70D21"/>
    <w:rsid w:val="00B7159C"/>
    <w:rsid w:val="00B8101E"/>
    <w:rsid w:val="00B8129A"/>
    <w:rsid w:val="00B8544C"/>
    <w:rsid w:val="00B9268B"/>
    <w:rsid w:val="00BB1F07"/>
    <w:rsid w:val="00BB2FDC"/>
    <w:rsid w:val="00BC56FE"/>
    <w:rsid w:val="00BC7E22"/>
    <w:rsid w:val="00BD2574"/>
    <w:rsid w:val="00BD431F"/>
    <w:rsid w:val="00BE120C"/>
    <w:rsid w:val="00BE2FD5"/>
    <w:rsid w:val="00C14015"/>
    <w:rsid w:val="00C4236A"/>
    <w:rsid w:val="00C42F1B"/>
    <w:rsid w:val="00C51F43"/>
    <w:rsid w:val="00C65457"/>
    <w:rsid w:val="00C8059A"/>
    <w:rsid w:val="00C905B5"/>
    <w:rsid w:val="00CC35E8"/>
    <w:rsid w:val="00CD4A79"/>
    <w:rsid w:val="00CE7DEB"/>
    <w:rsid w:val="00CF6815"/>
    <w:rsid w:val="00CF77E6"/>
    <w:rsid w:val="00D0463A"/>
    <w:rsid w:val="00D05AA8"/>
    <w:rsid w:val="00D13347"/>
    <w:rsid w:val="00D202FE"/>
    <w:rsid w:val="00D2212E"/>
    <w:rsid w:val="00D335AF"/>
    <w:rsid w:val="00D37270"/>
    <w:rsid w:val="00D41E29"/>
    <w:rsid w:val="00D611A2"/>
    <w:rsid w:val="00D94940"/>
    <w:rsid w:val="00D96AC1"/>
    <w:rsid w:val="00DA6838"/>
    <w:rsid w:val="00DC0D18"/>
    <w:rsid w:val="00DC7CFF"/>
    <w:rsid w:val="00DD6052"/>
    <w:rsid w:val="00DF3DB6"/>
    <w:rsid w:val="00DF579E"/>
    <w:rsid w:val="00DF5E82"/>
    <w:rsid w:val="00E06AAA"/>
    <w:rsid w:val="00E12B07"/>
    <w:rsid w:val="00E22176"/>
    <w:rsid w:val="00E36468"/>
    <w:rsid w:val="00E56243"/>
    <w:rsid w:val="00E658D8"/>
    <w:rsid w:val="00E674BB"/>
    <w:rsid w:val="00E73978"/>
    <w:rsid w:val="00E762BF"/>
    <w:rsid w:val="00E7771B"/>
    <w:rsid w:val="00E8633A"/>
    <w:rsid w:val="00E90616"/>
    <w:rsid w:val="00E91C54"/>
    <w:rsid w:val="00E921F4"/>
    <w:rsid w:val="00EA0DDE"/>
    <w:rsid w:val="00EA6CCE"/>
    <w:rsid w:val="00EA6FB3"/>
    <w:rsid w:val="00EB5ACA"/>
    <w:rsid w:val="00EE0E62"/>
    <w:rsid w:val="00EE401F"/>
    <w:rsid w:val="00EF4457"/>
    <w:rsid w:val="00F22118"/>
    <w:rsid w:val="00F27444"/>
    <w:rsid w:val="00F330C8"/>
    <w:rsid w:val="00F556D7"/>
    <w:rsid w:val="00F579B6"/>
    <w:rsid w:val="00F74A5C"/>
    <w:rsid w:val="00F9174A"/>
    <w:rsid w:val="00FA1034"/>
    <w:rsid w:val="00FA7D6A"/>
    <w:rsid w:val="00FE32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ACA"/>
    <w:pPr>
      <w:spacing w:after="200" w:line="276" w:lineRule="auto"/>
    </w:pPr>
    <w:rPr>
      <w:sz w:val="22"/>
      <w:szCs w:val="22"/>
    </w:rPr>
  </w:style>
  <w:style w:type="paragraph" w:styleId="Heading1">
    <w:name w:val="heading 1"/>
    <w:aliases w:val="H1,Section Heading,heading1,Antraste 1,h1 + Left:  0 cm,First line....,h1"/>
    <w:basedOn w:val="Normal"/>
    <w:next w:val="Normal"/>
    <w:link w:val="Heading1Char"/>
    <w:qFormat/>
    <w:rsid w:val="00142D0C"/>
    <w:pPr>
      <w:keepNext/>
      <w:numPr>
        <w:numId w:val="1"/>
      </w:numPr>
      <w:suppressAutoHyphens/>
      <w:spacing w:after="0" w:line="240" w:lineRule="auto"/>
      <w:ind w:left="1080"/>
      <w:outlineLvl w:val="0"/>
    </w:pPr>
    <w:rPr>
      <w:rFonts w:ascii="Times New Roman" w:hAnsi="Times New Roman"/>
      <w:b/>
      <w:bCs/>
      <w:szCs w:val="24"/>
      <w:lang w:eastAsia="ar-SA"/>
    </w:rPr>
  </w:style>
  <w:style w:type="paragraph" w:styleId="Heading3">
    <w:name w:val="heading 3"/>
    <w:aliases w:val="Char1"/>
    <w:basedOn w:val="Normal"/>
    <w:next w:val="Normal"/>
    <w:link w:val="Heading3Char"/>
    <w:qFormat/>
    <w:rsid w:val="00142D0C"/>
    <w:pPr>
      <w:keepNext/>
      <w:numPr>
        <w:ilvl w:val="2"/>
        <w:numId w:val="1"/>
      </w:numPr>
      <w:suppressAutoHyphens/>
      <w:spacing w:before="240" w:after="60" w:line="240" w:lineRule="auto"/>
      <w:outlineLvl w:val="2"/>
    </w:pPr>
    <w:rPr>
      <w:rFonts w:ascii="Arial" w:hAnsi="Arial" w:cs="Arial"/>
      <w:b/>
      <w:bCs/>
      <w:sz w:val="26"/>
      <w:szCs w:val="26"/>
      <w:lang w:eastAsia="ar-SA"/>
    </w:rPr>
  </w:style>
  <w:style w:type="paragraph" w:styleId="Heading6">
    <w:name w:val="heading 6"/>
    <w:basedOn w:val="Normal"/>
    <w:next w:val="Normal"/>
    <w:link w:val="Heading6Char"/>
    <w:qFormat/>
    <w:rsid w:val="00142D0C"/>
    <w:pPr>
      <w:numPr>
        <w:ilvl w:val="5"/>
        <w:numId w:val="1"/>
      </w:numPr>
      <w:suppressAutoHyphens/>
      <w:spacing w:before="240" w:after="60" w:line="240" w:lineRule="auto"/>
      <w:outlineLvl w:val="5"/>
    </w:pPr>
    <w:rPr>
      <w:rFonts w:ascii="Times New Roman" w:hAnsi="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Section Heading Char,heading1 Char,Antraste 1 Char,h1 + Left:  0 cm Char,First line.... Char,h1 Char"/>
    <w:basedOn w:val="DefaultParagraphFont"/>
    <w:link w:val="Heading1"/>
    <w:uiPriority w:val="99"/>
    <w:locked/>
    <w:rsid w:val="00142D0C"/>
    <w:rPr>
      <w:rFonts w:ascii="Times New Roman" w:hAnsi="Times New Roman" w:cs="Times New Roman"/>
      <w:b/>
      <w:bCs/>
      <w:sz w:val="24"/>
      <w:szCs w:val="24"/>
      <w:lang w:val="lv-LV" w:eastAsia="ar-SA" w:bidi="ar-SA"/>
    </w:rPr>
  </w:style>
  <w:style w:type="character" w:customStyle="1" w:styleId="Heading3Char">
    <w:name w:val="Heading 3 Char"/>
    <w:aliases w:val="Char1 Char"/>
    <w:basedOn w:val="DefaultParagraphFont"/>
    <w:link w:val="Heading3"/>
    <w:uiPriority w:val="99"/>
    <w:locked/>
    <w:rsid w:val="00142D0C"/>
    <w:rPr>
      <w:rFonts w:ascii="Arial" w:hAnsi="Arial" w:cs="Arial"/>
      <w:b/>
      <w:bCs/>
      <w:sz w:val="26"/>
      <w:szCs w:val="26"/>
      <w:lang w:val="lv-LV" w:eastAsia="ar-SA" w:bidi="ar-SA"/>
    </w:rPr>
  </w:style>
  <w:style w:type="character" w:customStyle="1" w:styleId="Heading6Char">
    <w:name w:val="Heading 6 Char"/>
    <w:basedOn w:val="DefaultParagraphFont"/>
    <w:link w:val="Heading6"/>
    <w:uiPriority w:val="99"/>
    <w:locked/>
    <w:rsid w:val="00142D0C"/>
    <w:rPr>
      <w:rFonts w:ascii="Times New Roman" w:hAnsi="Times New Roman" w:cs="Times New Roman"/>
      <w:b/>
      <w:bCs/>
      <w:lang w:val="lv-LV" w:eastAsia="ar-SA" w:bidi="ar-SA"/>
    </w:rPr>
  </w:style>
  <w:style w:type="paragraph" w:customStyle="1" w:styleId="font5">
    <w:name w:val="font5"/>
    <w:basedOn w:val="Normal"/>
    <w:uiPriority w:val="99"/>
    <w:rsid w:val="00142D0C"/>
    <w:pPr>
      <w:spacing w:before="100" w:beforeAutospacing="1" w:after="100" w:afterAutospacing="1" w:line="240" w:lineRule="auto"/>
    </w:pPr>
    <w:rPr>
      <w:sz w:val="20"/>
      <w:szCs w:val="20"/>
    </w:rPr>
  </w:style>
  <w:style w:type="paragraph" w:customStyle="1" w:styleId="font6">
    <w:name w:val="font6"/>
    <w:basedOn w:val="Normal"/>
    <w:uiPriority w:val="99"/>
    <w:rsid w:val="00142D0C"/>
    <w:pPr>
      <w:spacing w:before="100" w:beforeAutospacing="1" w:after="100" w:afterAutospacing="1" w:line="240" w:lineRule="auto"/>
    </w:pPr>
    <w:rPr>
      <w:sz w:val="20"/>
      <w:szCs w:val="20"/>
    </w:rPr>
  </w:style>
  <w:style w:type="paragraph" w:customStyle="1" w:styleId="font7">
    <w:name w:val="font7"/>
    <w:basedOn w:val="Normal"/>
    <w:uiPriority w:val="99"/>
    <w:rsid w:val="00142D0C"/>
    <w:pPr>
      <w:spacing w:before="100" w:beforeAutospacing="1" w:after="100" w:afterAutospacing="1" w:line="240" w:lineRule="auto"/>
    </w:pPr>
    <w:rPr>
      <w:i/>
      <w:iCs/>
      <w:sz w:val="20"/>
      <w:szCs w:val="20"/>
    </w:rPr>
  </w:style>
  <w:style w:type="paragraph" w:customStyle="1" w:styleId="xl75">
    <w:name w:val="xl75"/>
    <w:basedOn w:val="Normal"/>
    <w:uiPriority w:val="99"/>
    <w:rsid w:val="00142D0C"/>
    <w:pPr>
      <w:spacing w:before="100" w:beforeAutospacing="1" w:after="100" w:afterAutospacing="1" w:line="240" w:lineRule="auto"/>
    </w:pPr>
    <w:rPr>
      <w:rFonts w:ascii="Arial" w:hAnsi="Arial" w:cs="Arial"/>
      <w:sz w:val="24"/>
      <w:szCs w:val="24"/>
    </w:rPr>
  </w:style>
  <w:style w:type="paragraph" w:customStyle="1" w:styleId="xl76">
    <w:name w:val="xl76"/>
    <w:basedOn w:val="Normal"/>
    <w:uiPriority w:val="99"/>
    <w:rsid w:val="00142D0C"/>
    <w:pPr>
      <w:spacing w:before="100" w:beforeAutospacing="1" w:after="100" w:afterAutospacing="1" w:line="240" w:lineRule="auto"/>
      <w:jc w:val="center"/>
    </w:pPr>
    <w:rPr>
      <w:rFonts w:ascii="Arial" w:hAnsi="Arial" w:cs="Arial"/>
      <w:i/>
      <w:iCs/>
      <w:sz w:val="24"/>
      <w:szCs w:val="24"/>
    </w:rPr>
  </w:style>
  <w:style w:type="paragraph" w:customStyle="1" w:styleId="xl77">
    <w:name w:val="xl77"/>
    <w:basedOn w:val="Normal"/>
    <w:uiPriority w:val="99"/>
    <w:rsid w:val="00142D0C"/>
    <w:pPr>
      <w:spacing w:before="100" w:beforeAutospacing="1" w:after="100" w:afterAutospacing="1" w:line="240" w:lineRule="auto"/>
      <w:jc w:val="center"/>
    </w:pPr>
    <w:rPr>
      <w:rFonts w:ascii="Arial" w:hAnsi="Arial" w:cs="Arial"/>
      <w:i/>
      <w:iCs/>
      <w:sz w:val="24"/>
      <w:szCs w:val="24"/>
    </w:rPr>
  </w:style>
  <w:style w:type="paragraph" w:customStyle="1" w:styleId="xl78">
    <w:name w:val="xl78"/>
    <w:basedOn w:val="Normal"/>
    <w:uiPriority w:val="99"/>
    <w:rsid w:val="00142D0C"/>
    <w:pPr>
      <w:spacing w:before="100" w:beforeAutospacing="1" w:after="100" w:afterAutospacing="1" w:line="240" w:lineRule="auto"/>
      <w:jc w:val="center"/>
    </w:pPr>
    <w:rPr>
      <w:i/>
      <w:iCs/>
      <w:sz w:val="24"/>
      <w:szCs w:val="24"/>
    </w:rPr>
  </w:style>
  <w:style w:type="paragraph" w:customStyle="1" w:styleId="xl79">
    <w:name w:val="xl79"/>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i/>
      <w:iCs/>
      <w:sz w:val="24"/>
      <w:szCs w:val="24"/>
    </w:rPr>
  </w:style>
  <w:style w:type="paragraph" w:customStyle="1" w:styleId="xl80">
    <w:name w:val="xl80"/>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81">
    <w:name w:val="xl81"/>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b/>
      <w:bCs/>
      <w:sz w:val="24"/>
      <w:szCs w:val="24"/>
    </w:rPr>
  </w:style>
  <w:style w:type="paragraph" w:customStyle="1" w:styleId="xl82">
    <w:name w:val="xl82"/>
    <w:basedOn w:val="Normal"/>
    <w:uiPriority w:val="99"/>
    <w:rsid w:val="00142D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83">
    <w:name w:val="xl83"/>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4">
    <w:name w:val="xl84"/>
    <w:basedOn w:val="Normal"/>
    <w:uiPriority w:val="99"/>
    <w:rsid w:val="00142D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5">
    <w:name w:val="xl85"/>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86">
    <w:name w:val="xl86"/>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87">
    <w:name w:val="xl87"/>
    <w:basedOn w:val="Normal"/>
    <w:uiPriority w:val="99"/>
    <w:rsid w:val="00142D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88">
    <w:name w:val="xl88"/>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89">
    <w:name w:val="xl89"/>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0">
    <w:name w:val="xl90"/>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91">
    <w:name w:val="xl91"/>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92">
    <w:name w:val="xl92"/>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u w:val="single"/>
    </w:rPr>
  </w:style>
  <w:style w:type="paragraph" w:customStyle="1" w:styleId="xl93">
    <w:name w:val="xl93"/>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4">
    <w:name w:val="xl94"/>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5">
    <w:name w:val="xl95"/>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96">
    <w:name w:val="xl96"/>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97">
    <w:name w:val="xl97"/>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98">
    <w:name w:val="xl98"/>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99">
    <w:name w:val="xl99"/>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0">
    <w:name w:val="xl100"/>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1">
    <w:name w:val="xl101"/>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02">
    <w:name w:val="xl102"/>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3">
    <w:name w:val="xl103"/>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4">
    <w:name w:val="xl104"/>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5">
    <w:name w:val="xl105"/>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6">
    <w:name w:val="xl106"/>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7">
    <w:name w:val="xl107"/>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08">
    <w:name w:val="xl108"/>
    <w:basedOn w:val="Normal"/>
    <w:uiPriority w:val="99"/>
    <w:rsid w:val="00142D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09">
    <w:name w:val="xl109"/>
    <w:basedOn w:val="Normal"/>
    <w:uiPriority w:val="99"/>
    <w:rsid w:val="00142D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10">
    <w:name w:val="xl110"/>
    <w:basedOn w:val="Normal"/>
    <w:uiPriority w:val="99"/>
    <w:rsid w:val="00142D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11">
    <w:name w:val="xl111"/>
    <w:basedOn w:val="Normal"/>
    <w:uiPriority w:val="99"/>
    <w:rsid w:val="00142D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12">
    <w:name w:val="xl112"/>
    <w:basedOn w:val="Normal"/>
    <w:uiPriority w:val="99"/>
    <w:rsid w:val="00142D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13">
    <w:name w:val="xl113"/>
    <w:basedOn w:val="Normal"/>
    <w:uiPriority w:val="99"/>
    <w:rsid w:val="00142D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14">
    <w:name w:val="xl114"/>
    <w:basedOn w:val="Normal"/>
    <w:uiPriority w:val="99"/>
    <w:rsid w:val="00142D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15">
    <w:name w:val="xl115"/>
    <w:basedOn w:val="Normal"/>
    <w:uiPriority w:val="99"/>
    <w:rsid w:val="00142D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16">
    <w:name w:val="xl116"/>
    <w:basedOn w:val="Normal"/>
    <w:uiPriority w:val="99"/>
    <w:rsid w:val="00142D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17">
    <w:name w:val="xl117"/>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18">
    <w:name w:val="xl118"/>
    <w:basedOn w:val="Normal"/>
    <w:uiPriority w:val="99"/>
    <w:rsid w:val="00142D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19">
    <w:name w:val="xl119"/>
    <w:basedOn w:val="Normal"/>
    <w:uiPriority w:val="99"/>
    <w:rsid w:val="00142D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20">
    <w:name w:val="xl120"/>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hAnsi="Arial" w:cs="Arial"/>
      <w:i/>
      <w:iCs/>
      <w:sz w:val="24"/>
      <w:szCs w:val="24"/>
    </w:rPr>
  </w:style>
  <w:style w:type="paragraph" w:customStyle="1" w:styleId="xl121">
    <w:name w:val="xl121"/>
    <w:basedOn w:val="Normal"/>
    <w:uiPriority w:val="99"/>
    <w:rsid w:val="00142D0C"/>
    <w:pPr>
      <w:shd w:val="clear" w:color="000000" w:fill="FFFFFF"/>
      <w:spacing w:before="100" w:beforeAutospacing="1" w:after="100" w:afterAutospacing="1" w:line="240" w:lineRule="auto"/>
      <w:jc w:val="center"/>
      <w:textAlignment w:val="top"/>
    </w:pPr>
    <w:rPr>
      <w:i/>
      <w:iCs/>
      <w:sz w:val="24"/>
      <w:szCs w:val="24"/>
    </w:rPr>
  </w:style>
  <w:style w:type="paragraph" w:customStyle="1" w:styleId="xl122">
    <w:name w:val="xl122"/>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23">
    <w:name w:val="xl123"/>
    <w:basedOn w:val="Normal"/>
    <w:uiPriority w:val="99"/>
    <w:rsid w:val="00142D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24">
    <w:name w:val="xl124"/>
    <w:basedOn w:val="Normal"/>
    <w:uiPriority w:val="99"/>
    <w:rsid w:val="00142D0C"/>
    <w:pPr>
      <w:pBdr>
        <w:top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25">
    <w:name w:val="xl125"/>
    <w:basedOn w:val="Normal"/>
    <w:uiPriority w:val="99"/>
    <w:rsid w:val="00142D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26">
    <w:name w:val="xl126"/>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color w:val="000000"/>
      <w:sz w:val="24"/>
      <w:szCs w:val="24"/>
    </w:rPr>
  </w:style>
  <w:style w:type="paragraph" w:customStyle="1" w:styleId="xl127">
    <w:name w:val="xl127"/>
    <w:basedOn w:val="Normal"/>
    <w:uiPriority w:val="99"/>
    <w:rsid w:val="00142D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28">
    <w:name w:val="xl128"/>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4"/>
      <w:szCs w:val="24"/>
    </w:rPr>
  </w:style>
  <w:style w:type="paragraph" w:customStyle="1" w:styleId="xl129">
    <w:name w:val="xl129"/>
    <w:basedOn w:val="Normal"/>
    <w:uiPriority w:val="99"/>
    <w:rsid w:val="00142D0C"/>
    <w:pPr>
      <w:shd w:val="clear" w:color="000000" w:fill="FFFFFF"/>
      <w:spacing w:before="100" w:beforeAutospacing="1" w:after="100" w:afterAutospacing="1" w:line="240" w:lineRule="auto"/>
      <w:textAlignment w:val="top"/>
    </w:pPr>
    <w:rPr>
      <w:rFonts w:ascii="Arial" w:hAnsi="Arial" w:cs="Arial"/>
      <w:sz w:val="24"/>
      <w:szCs w:val="24"/>
    </w:rPr>
  </w:style>
  <w:style w:type="paragraph" w:customStyle="1" w:styleId="xl130">
    <w:name w:val="xl130"/>
    <w:basedOn w:val="Normal"/>
    <w:uiPriority w:val="99"/>
    <w:rsid w:val="00142D0C"/>
    <w:pPr>
      <w:pBdr>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31">
    <w:name w:val="xl131"/>
    <w:basedOn w:val="Normal"/>
    <w:uiPriority w:val="99"/>
    <w:rsid w:val="00142D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32">
    <w:name w:val="xl132"/>
    <w:basedOn w:val="Normal"/>
    <w:uiPriority w:val="99"/>
    <w:rsid w:val="00142D0C"/>
    <w:pPr>
      <w:pBdr>
        <w:top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33">
    <w:name w:val="xl133"/>
    <w:basedOn w:val="Normal"/>
    <w:uiPriority w:val="99"/>
    <w:rsid w:val="00142D0C"/>
    <w:pPr>
      <w:pBdr>
        <w:top w:val="single" w:sz="4" w:space="0" w:color="auto"/>
        <w:lef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34">
    <w:name w:val="xl134"/>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24"/>
      <w:szCs w:val="24"/>
    </w:rPr>
  </w:style>
  <w:style w:type="paragraph" w:customStyle="1" w:styleId="xl135">
    <w:name w:val="xl135"/>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b/>
      <w:bCs/>
      <w:sz w:val="24"/>
      <w:szCs w:val="24"/>
    </w:rPr>
  </w:style>
  <w:style w:type="paragraph" w:customStyle="1" w:styleId="xl136">
    <w:name w:val="xl136"/>
    <w:basedOn w:val="Normal"/>
    <w:uiPriority w:val="99"/>
    <w:rsid w:val="00142D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37">
    <w:name w:val="xl137"/>
    <w:basedOn w:val="Normal"/>
    <w:uiPriority w:val="99"/>
    <w:rsid w:val="00142D0C"/>
    <w:pPr>
      <w:pBdr>
        <w:top w:val="single" w:sz="4" w:space="0" w:color="auto"/>
        <w:bottom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38">
    <w:name w:val="xl138"/>
    <w:basedOn w:val="Normal"/>
    <w:uiPriority w:val="99"/>
    <w:rsid w:val="00142D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39">
    <w:name w:val="xl139"/>
    <w:basedOn w:val="Normal"/>
    <w:uiPriority w:val="99"/>
    <w:rsid w:val="00142D0C"/>
    <w:pPr>
      <w:pBdr>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40">
    <w:name w:val="xl140"/>
    <w:basedOn w:val="Normal"/>
    <w:uiPriority w:val="99"/>
    <w:rsid w:val="00142D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41">
    <w:name w:val="xl141"/>
    <w:basedOn w:val="Normal"/>
    <w:uiPriority w:val="99"/>
    <w:rsid w:val="00142D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42">
    <w:name w:val="xl142"/>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43">
    <w:name w:val="xl143"/>
    <w:basedOn w:val="Normal"/>
    <w:uiPriority w:val="99"/>
    <w:rsid w:val="00142D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44">
    <w:name w:val="xl144"/>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45">
    <w:name w:val="xl145"/>
    <w:basedOn w:val="Normal"/>
    <w:uiPriority w:val="99"/>
    <w:rsid w:val="00142D0C"/>
    <w:pPr>
      <w:pBdr>
        <w:top w:val="single" w:sz="4" w:space="0" w:color="auto"/>
        <w:bottom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46">
    <w:name w:val="xl146"/>
    <w:basedOn w:val="Normal"/>
    <w:uiPriority w:val="99"/>
    <w:rsid w:val="00142D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47">
    <w:name w:val="xl147"/>
    <w:basedOn w:val="Normal"/>
    <w:uiPriority w:val="99"/>
    <w:rsid w:val="00142D0C"/>
    <w:pPr>
      <w:pBdr>
        <w:top w:val="single" w:sz="4" w:space="0" w:color="auto"/>
        <w:right w:val="single" w:sz="4" w:space="0" w:color="auto"/>
      </w:pBdr>
      <w:shd w:val="clear" w:color="000000" w:fill="FFFFFF"/>
      <w:spacing w:before="100" w:beforeAutospacing="1" w:after="100" w:afterAutospacing="1" w:line="240" w:lineRule="auto"/>
      <w:textAlignment w:val="top"/>
    </w:pPr>
    <w:rPr>
      <w:sz w:val="24"/>
      <w:szCs w:val="24"/>
    </w:rPr>
  </w:style>
  <w:style w:type="paragraph" w:customStyle="1" w:styleId="xl148">
    <w:name w:val="xl148"/>
    <w:basedOn w:val="Normal"/>
    <w:uiPriority w:val="99"/>
    <w:rsid w:val="00142D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rPr>
  </w:style>
  <w:style w:type="paragraph" w:customStyle="1" w:styleId="xl149">
    <w:name w:val="xl149"/>
    <w:basedOn w:val="Normal"/>
    <w:uiPriority w:val="99"/>
    <w:rsid w:val="00142D0C"/>
    <w:pPr>
      <w:shd w:val="clear" w:color="000000" w:fill="FFFFFF"/>
      <w:spacing w:before="100" w:beforeAutospacing="1" w:after="100" w:afterAutospacing="1" w:line="240" w:lineRule="auto"/>
    </w:pPr>
    <w:rPr>
      <w:rFonts w:ascii="Arial" w:hAnsi="Arial" w:cs="Arial"/>
      <w:sz w:val="24"/>
      <w:szCs w:val="24"/>
    </w:rPr>
  </w:style>
  <w:style w:type="paragraph" w:customStyle="1" w:styleId="xl150">
    <w:name w:val="xl150"/>
    <w:basedOn w:val="Normal"/>
    <w:uiPriority w:val="99"/>
    <w:rsid w:val="00142D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151">
    <w:name w:val="xl151"/>
    <w:basedOn w:val="Normal"/>
    <w:uiPriority w:val="99"/>
    <w:rsid w:val="00142D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customStyle="1" w:styleId="xl152">
    <w:name w:val="xl152"/>
    <w:basedOn w:val="Normal"/>
    <w:uiPriority w:val="99"/>
    <w:rsid w:val="00142D0C"/>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rPr>
  </w:style>
  <w:style w:type="paragraph" w:styleId="BodyText">
    <w:name w:val="Body Text"/>
    <w:aliases w:val="Pamatteksts Rakstz. Rakstz."/>
    <w:basedOn w:val="Normal"/>
    <w:link w:val="BodyTextChar"/>
    <w:uiPriority w:val="99"/>
    <w:rsid w:val="00142D0C"/>
    <w:pPr>
      <w:suppressAutoHyphens/>
      <w:spacing w:after="0" w:line="240" w:lineRule="auto"/>
      <w:jc w:val="center"/>
    </w:pPr>
    <w:rPr>
      <w:rFonts w:ascii="Times New Roman" w:hAnsi="Times New Roman"/>
      <w:sz w:val="20"/>
      <w:szCs w:val="20"/>
      <w:lang w:eastAsia="ar-SA"/>
    </w:rPr>
  </w:style>
  <w:style w:type="character" w:customStyle="1" w:styleId="BodyTextChar">
    <w:name w:val="Body Text Char"/>
    <w:aliases w:val="Pamatteksts Rakstz. Rakstz. Char"/>
    <w:basedOn w:val="DefaultParagraphFont"/>
    <w:link w:val="BodyText"/>
    <w:uiPriority w:val="99"/>
    <w:locked/>
    <w:rsid w:val="00142D0C"/>
    <w:rPr>
      <w:rFonts w:ascii="Times New Roman" w:hAnsi="Times New Roman" w:cs="Times New Roman"/>
      <w:sz w:val="20"/>
      <w:szCs w:val="20"/>
      <w:lang w:val="lv-LV" w:eastAsia="ar-SA" w:bidi="ar-SA"/>
    </w:rPr>
  </w:style>
  <w:style w:type="paragraph" w:styleId="ListParagraph">
    <w:name w:val="List Paragraph"/>
    <w:basedOn w:val="Normal"/>
    <w:uiPriority w:val="99"/>
    <w:qFormat/>
    <w:rsid w:val="00CF77E6"/>
    <w:pPr>
      <w:ind w:left="720"/>
      <w:contextualSpacing/>
    </w:pPr>
  </w:style>
  <w:style w:type="paragraph" w:styleId="BalloonText">
    <w:name w:val="Balloon Text"/>
    <w:basedOn w:val="Normal"/>
    <w:link w:val="BalloonTextChar"/>
    <w:uiPriority w:val="99"/>
    <w:semiHidden/>
    <w:unhideWhenUsed/>
    <w:rsid w:val="00A8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6EA"/>
    <w:rPr>
      <w:rFonts w:ascii="Tahoma" w:hAnsi="Tahoma" w:cs="Tahoma"/>
      <w:sz w:val="16"/>
      <w:szCs w:val="16"/>
    </w:rPr>
  </w:style>
  <w:style w:type="paragraph" w:customStyle="1" w:styleId="TableContents">
    <w:name w:val="Table Contents"/>
    <w:basedOn w:val="Normal"/>
    <w:rsid w:val="00585357"/>
    <w:pPr>
      <w:widowControl w:val="0"/>
      <w:suppressLineNumbers/>
      <w:suppressAutoHyphens/>
      <w:spacing w:after="0" w:line="240" w:lineRule="auto"/>
    </w:pPr>
    <w:rPr>
      <w:rFonts w:ascii="Times New Roman" w:eastAsia="Arial Unicode MS" w:hAnsi="Times New Roman" w:cs="Arial Unicode MS"/>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50009832">
      <w:bodyDiv w:val="1"/>
      <w:marLeft w:val="0"/>
      <w:marRight w:val="0"/>
      <w:marTop w:val="0"/>
      <w:marBottom w:val="0"/>
      <w:divBdr>
        <w:top w:val="none" w:sz="0" w:space="0" w:color="auto"/>
        <w:left w:val="none" w:sz="0" w:space="0" w:color="auto"/>
        <w:bottom w:val="none" w:sz="0" w:space="0" w:color="auto"/>
        <w:right w:val="none" w:sz="0" w:space="0" w:color="auto"/>
      </w:divBdr>
    </w:div>
    <w:div w:id="67922784">
      <w:bodyDiv w:val="1"/>
      <w:marLeft w:val="0"/>
      <w:marRight w:val="0"/>
      <w:marTop w:val="0"/>
      <w:marBottom w:val="0"/>
      <w:divBdr>
        <w:top w:val="none" w:sz="0" w:space="0" w:color="auto"/>
        <w:left w:val="none" w:sz="0" w:space="0" w:color="auto"/>
        <w:bottom w:val="none" w:sz="0" w:space="0" w:color="auto"/>
        <w:right w:val="none" w:sz="0" w:space="0" w:color="auto"/>
      </w:divBdr>
    </w:div>
    <w:div w:id="18430067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6264</Characters>
  <Application>Microsoft Office Word</Application>
  <DocSecurity>0</DocSecurity>
  <Lines>52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cp:lastPrinted>2014-11-22T06:31:00Z</cp:lastPrinted>
  <dcterms:created xsi:type="dcterms:W3CDTF">2015-11-19T07:11:00Z</dcterms:created>
  <dcterms:modified xsi:type="dcterms:W3CDTF">2015-11-19T07:11:00Z</dcterms:modified>
</cp:coreProperties>
</file>