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1B25" w:rsidRDefault="00810DD6" w:rsidP="00D62EBD">
      <w:pPr>
        <w:jc w:val="center"/>
        <w:rPr>
          <w:noProof/>
          <w:lang w:eastAsia="lv-LV"/>
        </w:rPr>
      </w:pPr>
      <w:r w:rsidRPr="004A05D5">
        <w:rPr>
          <w:noProof/>
          <w:lang w:eastAsia="lv-LV"/>
        </w:rPr>
        <w:drawing>
          <wp:inline distT="0" distB="0" distL="0" distR="0">
            <wp:extent cx="43243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723900"/>
                    </a:xfrm>
                    <a:prstGeom prst="rect">
                      <a:avLst/>
                    </a:prstGeom>
                    <a:noFill/>
                    <a:ln>
                      <a:noFill/>
                    </a:ln>
                  </pic:spPr>
                </pic:pic>
              </a:graphicData>
            </a:graphic>
          </wp:inline>
        </w:drawing>
      </w:r>
    </w:p>
    <w:p w:rsidR="00D62EBD" w:rsidRDefault="00D62EBD" w:rsidP="00D62EBD">
      <w:pPr>
        <w:ind w:left="-57" w:right="57"/>
        <w:jc w:val="center"/>
        <w:rPr>
          <w:b/>
          <w:sz w:val="16"/>
          <w:szCs w:val="16"/>
        </w:rPr>
      </w:pPr>
      <w:r>
        <w:rPr>
          <w:b/>
          <w:sz w:val="16"/>
          <w:szCs w:val="16"/>
        </w:rPr>
        <w:t>Līgums Nr.</w:t>
      </w:r>
      <w:r w:rsidR="00AD7F6C" w:rsidRPr="00AD7F6C">
        <w:rPr>
          <w:b/>
        </w:rPr>
        <w:t xml:space="preserve"> </w:t>
      </w:r>
      <w:r w:rsidR="00AD7F6C" w:rsidRPr="00AD7F6C">
        <w:rPr>
          <w:b/>
          <w:sz w:val="16"/>
          <w:szCs w:val="16"/>
        </w:rPr>
        <w:t>2014/0005/3DP/3.1.1.1.0/13/IPIA/VIAA/011</w:t>
      </w:r>
    </w:p>
    <w:p w:rsidR="00D62EBD" w:rsidRPr="00D62EBD" w:rsidRDefault="00D62EBD" w:rsidP="00D62EBD">
      <w:pPr>
        <w:ind w:left="-57" w:right="57"/>
        <w:jc w:val="center"/>
        <w:rPr>
          <w:b/>
          <w:sz w:val="16"/>
          <w:szCs w:val="16"/>
        </w:rPr>
      </w:pPr>
      <w:r>
        <w:rPr>
          <w:b/>
          <w:sz w:val="16"/>
          <w:szCs w:val="16"/>
        </w:rPr>
        <w:t>Aktivitāte Nr. 3.1.1.1.</w:t>
      </w:r>
    </w:p>
    <w:p w:rsidR="002D75AA" w:rsidRPr="00C64545" w:rsidRDefault="002D75AA">
      <w:pPr>
        <w:pStyle w:val="Heading3"/>
        <w:keepNext w:val="0"/>
        <w:tabs>
          <w:tab w:val="left" w:pos="5760"/>
          <w:tab w:val="left" w:pos="11520"/>
        </w:tabs>
        <w:ind w:left="2880"/>
        <w:jc w:val="right"/>
        <w:rPr>
          <w:rFonts w:ascii="Times New Roman" w:hAnsi="Times New Roman" w:cs="Times New Roman"/>
          <w:szCs w:val="24"/>
        </w:rPr>
      </w:pPr>
      <w:r w:rsidRPr="00C64545">
        <w:rPr>
          <w:rFonts w:ascii="Times New Roman" w:hAnsi="Times New Roman" w:cs="Times New Roman"/>
          <w:szCs w:val="24"/>
        </w:rPr>
        <w:t>APSTIPRINĀTS</w:t>
      </w:r>
    </w:p>
    <w:p w:rsidR="00AC0082" w:rsidRDefault="00AC0082" w:rsidP="00AC0082">
      <w:pPr>
        <w:jc w:val="right"/>
      </w:pPr>
      <w:bookmarkStart w:id="0" w:name="_GoBack"/>
      <w:bookmarkEnd w:id="0"/>
      <w:r>
        <w:t>Iepirkuma komisijas</w:t>
      </w:r>
    </w:p>
    <w:p w:rsidR="00AC0082" w:rsidRDefault="00AC0082" w:rsidP="00AC0082">
      <w:pPr>
        <w:jc w:val="right"/>
      </w:pPr>
      <w:r>
        <w:t>2015.gada 7.septembra sēdē</w:t>
      </w:r>
    </w:p>
    <w:p w:rsidR="002D75AA" w:rsidRPr="004E0EFC" w:rsidRDefault="00AC0082" w:rsidP="00AC0082">
      <w:pPr>
        <w:jc w:val="right"/>
        <w:rPr>
          <w:sz w:val="26"/>
        </w:rPr>
      </w:pPr>
      <w:r>
        <w:t>Protokols Nr.1</w:t>
      </w: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123BC8" w:rsidRPr="004E0EFC" w:rsidRDefault="00123BC8">
      <w:pPr>
        <w:jc w:val="center"/>
        <w:rPr>
          <w:sz w:val="26"/>
        </w:rPr>
      </w:pPr>
    </w:p>
    <w:p w:rsidR="00123BC8" w:rsidRPr="004E0EFC" w:rsidRDefault="00123BC8">
      <w:pPr>
        <w:jc w:val="center"/>
        <w:rPr>
          <w:sz w:val="26"/>
        </w:rPr>
      </w:pPr>
    </w:p>
    <w:p w:rsidR="002D75AA" w:rsidRDefault="00A54CD6">
      <w:pPr>
        <w:pStyle w:val="Heading9"/>
        <w:rPr>
          <w:u w:val="none"/>
        </w:rPr>
      </w:pPr>
      <w:r>
        <w:rPr>
          <w:u w:val="none"/>
        </w:rPr>
        <w:t>IEPIRKUMA</w:t>
      </w:r>
      <w:r w:rsidR="002D75AA" w:rsidRPr="004E0EFC">
        <w:rPr>
          <w:u w:val="none"/>
        </w:rPr>
        <w:t xml:space="preserve"> </w:t>
      </w:r>
      <w:smartTag w:uri="schemas-tilde-lv/tildestengine" w:element="veidnes">
        <w:smartTagPr>
          <w:attr w:name="id" w:val="-1"/>
          <w:attr w:name="baseform" w:val="nolikums"/>
          <w:attr w:name="text" w:val="NOLIKUMS&#10;"/>
        </w:smartTagPr>
        <w:r w:rsidR="002D75AA" w:rsidRPr="004E0EFC">
          <w:rPr>
            <w:u w:val="none"/>
          </w:rPr>
          <w:t>NOLIKUMS</w:t>
        </w:r>
      </w:smartTag>
    </w:p>
    <w:p w:rsidR="00A54CD6" w:rsidRPr="00A54CD6" w:rsidRDefault="00A54CD6" w:rsidP="00A54CD6">
      <w:pPr>
        <w:jc w:val="center"/>
      </w:pPr>
      <w:r w:rsidRPr="000A288B">
        <w:t>(saskaņā ar Publisko iepirkumu likuma 8</w:t>
      </w:r>
      <w:r w:rsidRPr="000A288B">
        <w:rPr>
          <w:vertAlign w:val="superscript"/>
        </w:rPr>
        <w:t>2</w:t>
      </w:r>
      <w:r w:rsidRPr="000A288B">
        <w:t>.pantu)</w:t>
      </w:r>
    </w:p>
    <w:p w:rsidR="002D75AA" w:rsidRPr="004E0EFC" w:rsidRDefault="002D75AA">
      <w:pPr>
        <w:pStyle w:val="Header"/>
        <w:tabs>
          <w:tab w:val="clear" w:pos="4153"/>
          <w:tab w:val="clear" w:pos="8306"/>
        </w:tabs>
        <w:jc w:val="center"/>
        <w:rPr>
          <w:sz w:val="32"/>
        </w:rPr>
      </w:pPr>
    </w:p>
    <w:p w:rsidR="00D62EBD" w:rsidRPr="00A54CD6" w:rsidRDefault="00D62EBD" w:rsidP="00D62EBD">
      <w:pPr>
        <w:jc w:val="center"/>
        <w:rPr>
          <w:b/>
          <w:bCs/>
          <w:iCs/>
          <w:sz w:val="28"/>
          <w:szCs w:val="28"/>
        </w:rPr>
      </w:pPr>
      <w:r w:rsidRPr="00A54CD6">
        <w:rPr>
          <w:b/>
          <w:bCs/>
          <w:iCs/>
          <w:sz w:val="28"/>
          <w:szCs w:val="28"/>
        </w:rPr>
        <w:t>„</w:t>
      </w:r>
      <w:r w:rsidR="00A54CD6" w:rsidRPr="00A54CD6">
        <w:rPr>
          <w:b/>
          <w:sz w:val="28"/>
          <w:szCs w:val="28"/>
        </w:rPr>
        <w:t>Fizikas un integrālu regulēšanas kabineta aprīkojuma</w:t>
      </w:r>
      <w:r w:rsidR="00A54CD6" w:rsidRPr="00A54CD6">
        <w:rPr>
          <w:b/>
          <w:bCs/>
          <w:sz w:val="28"/>
          <w:szCs w:val="28"/>
        </w:rPr>
        <w:t xml:space="preserve"> piegāde”</w:t>
      </w:r>
    </w:p>
    <w:p w:rsidR="002D75AA" w:rsidRPr="00D62EBD" w:rsidRDefault="002D75AA" w:rsidP="00123BC8">
      <w:pPr>
        <w:spacing w:line="360" w:lineRule="auto"/>
        <w:jc w:val="center"/>
        <w:rPr>
          <w:b/>
          <w:sz w:val="32"/>
          <w:szCs w:val="32"/>
        </w:rPr>
      </w:pPr>
    </w:p>
    <w:p w:rsidR="00D62EBD" w:rsidRDefault="00D62EBD" w:rsidP="00E36EF8">
      <w:pPr>
        <w:jc w:val="center"/>
        <w:rPr>
          <w:b/>
          <w:bCs/>
          <w:iCs/>
          <w:highlight w:val="yellow"/>
        </w:rPr>
      </w:pPr>
    </w:p>
    <w:p w:rsidR="00E36EF8" w:rsidRPr="00C64545" w:rsidRDefault="004E0EFC" w:rsidP="00E36EF8">
      <w:pPr>
        <w:jc w:val="center"/>
        <w:rPr>
          <w:b/>
          <w:bCs/>
          <w:iCs/>
        </w:rPr>
      </w:pPr>
      <w:r w:rsidRPr="003D0A99">
        <w:rPr>
          <w:b/>
          <w:bCs/>
          <w:iCs/>
        </w:rPr>
        <w:t xml:space="preserve">Iepirkuma identifikācijas numurs </w:t>
      </w:r>
      <w:r w:rsidR="003D0A99" w:rsidRPr="003D0A99">
        <w:rPr>
          <w:b/>
          <w:bCs/>
          <w:iCs/>
        </w:rPr>
        <w:t>RVT 2015/</w:t>
      </w:r>
      <w:r w:rsidR="00260B2B">
        <w:rPr>
          <w:b/>
          <w:bCs/>
          <w:iCs/>
        </w:rPr>
        <w:t>33</w:t>
      </w:r>
    </w:p>
    <w:p w:rsidR="00123BC8" w:rsidRPr="00C64545" w:rsidRDefault="00123BC8" w:rsidP="00123BC8">
      <w:pPr>
        <w:widowControl w:val="0"/>
        <w:suppressAutoHyphens w:val="0"/>
        <w:overflowPunct w:val="0"/>
        <w:autoSpaceDE w:val="0"/>
        <w:autoSpaceDN w:val="0"/>
        <w:adjustRightInd w:val="0"/>
        <w:rPr>
          <w:kern w:val="28"/>
          <w:sz w:val="20"/>
          <w:szCs w:val="20"/>
          <w:lang w:eastAsia="lv-LV"/>
        </w:rPr>
      </w:pPr>
    </w:p>
    <w:p w:rsidR="00123BC8" w:rsidRPr="00C64545" w:rsidRDefault="00123BC8" w:rsidP="00123BC8">
      <w:pPr>
        <w:widowControl w:val="0"/>
        <w:suppressAutoHyphens w:val="0"/>
        <w:overflowPunct w:val="0"/>
        <w:autoSpaceDE w:val="0"/>
        <w:autoSpaceDN w:val="0"/>
        <w:adjustRightInd w:val="0"/>
        <w:rPr>
          <w:b/>
          <w:kern w:val="28"/>
          <w:sz w:val="22"/>
          <w:szCs w:val="22"/>
          <w:lang w:eastAsia="en-US"/>
        </w:rPr>
      </w:pPr>
    </w:p>
    <w:p w:rsidR="002D75AA" w:rsidRPr="00C64545" w:rsidRDefault="002D75AA">
      <w:pPr>
        <w:spacing w:line="360" w:lineRule="auto"/>
        <w:jc w:val="center"/>
        <w:rPr>
          <w:b/>
          <w:color w:val="000000"/>
          <w:sz w:val="36"/>
          <w:szCs w:val="32"/>
        </w:rPr>
      </w:pPr>
      <w:r w:rsidRPr="00C64545">
        <w:rPr>
          <w:b/>
          <w:sz w:val="32"/>
          <w:szCs w:val="32"/>
        </w:rPr>
        <w:t xml:space="preserve"> </w:t>
      </w:r>
    </w:p>
    <w:p w:rsidR="002D75AA" w:rsidRPr="00C64545" w:rsidRDefault="002D75AA">
      <w:pPr>
        <w:rPr>
          <w:sz w:val="32"/>
        </w:rPr>
      </w:pPr>
    </w:p>
    <w:p w:rsidR="002D75AA" w:rsidRPr="00C64545" w:rsidRDefault="002D75AA">
      <w:pPr>
        <w:jc w:val="center"/>
        <w:rPr>
          <w:sz w:val="26"/>
        </w:rPr>
      </w:pPr>
    </w:p>
    <w:p w:rsidR="002D75AA" w:rsidRPr="00C64545" w:rsidRDefault="002D75AA" w:rsidP="00D62EBD">
      <w:pPr>
        <w:rPr>
          <w:sz w:val="26"/>
        </w:rPr>
      </w:pPr>
    </w:p>
    <w:p w:rsidR="002D75AA" w:rsidRPr="00C64545" w:rsidRDefault="002D75AA">
      <w:pPr>
        <w:jc w:val="center"/>
        <w:rPr>
          <w:sz w:val="26"/>
        </w:rPr>
      </w:pPr>
    </w:p>
    <w:p w:rsidR="002D75AA" w:rsidRPr="00C64545" w:rsidRDefault="002D75AA">
      <w:pPr>
        <w:jc w:val="center"/>
        <w:rPr>
          <w:sz w:val="26"/>
        </w:rPr>
      </w:pPr>
    </w:p>
    <w:p w:rsidR="00123BC8" w:rsidRPr="00C64545" w:rsidRDefault="00123BC8">
      <w:pPr>
        <w:jc w:val="center"/>
        <w:rPr>
          <w:sz w:val="26"/>
        </w:rPr>
      </w:pPr>
    </w:p>
    <w:p w:rsidR="00AA41A0" w:rsidRPr="00C64545" w:rsidRDefault="00AA41A0">
      <w:pPr>
        <w:jc w:val="center"/>
        <w:rPr>
          <w:sz w:val="26"/>
        </w:rPr>
      </w:pPr>
    </w:p>
    <w:p w:rsidR="00AA41A0" w:rsidRPr="00C64545" w:rsidRDefault="00AA41A0" w:rsidP="00D62EBD">
      <w:pPr>
        <w:rPr>
          <w:sz w:val="26"/>
        </w:rPr>
      </w:pPr>
    </w:p>
    <w:p w:rsidR="00123BC8" w:rsidRPr="00C64545" w:rsidRDefault="00123BC8">
      <w:pPr>
        <w:jc w:val="center"/>
        <w:rPr>
          <w:sz w:val="26"/>
        </w:rPr>
      </w:pPr>
    </w:p>
    <w:p w:rsidR="002D75AA" w:rsidRPr="00C64545" w:rsidRDefault="00123BC8">
      <w:pPr>
        <w:jc w:val="center"/>
        <w:rPr>
          <w:sz w:val="26"/>
        </w:rPr>
        <w:sectPr w:rsidR="002D75AA" w:rsidRPr="00C64545">
          <w:footerReference w:type="default" r:id="rId9"/>
          <w:pgSz w:w="11905" w:h="16837"/>
          <w:pgMar w:top="1134" w:right="1134" w:bottom="1134" w:left="1134" w:header="720" w:footer="720" w:gutter="0"/>
          <w:pgNumType w:start="1"/>
          <w:cols w:space="720"/>
          <w:docGrid w:linePitch="360"/>
        </w:sectPr>
      </w:pPr>
      <w:r w:rsidRPr="00C64545">
        <w:rPr>
          <w:sz w:val="26"/>
        </w:rPr>
        <w:t>201</w:t>
      </w:r>
      <w:r w:rsidR="00814C05">
        <w:rPr>
          <w:sz w:val="26"/>
        </w:rPr>
        <w:t>5</w:t>
      </w:r>
    </w:p>
    <w:p w:rsidR="002D75AA" w:rsidRPr="00C64545" w:rsidRDefault="002D75AA" w:rsidP="00FE1B68">
      <w:pPr>
        <w:jc w:val="center"/>
        <w:rPr>
          <w:b/>
          <w:caps/>
        </w:rPr>
      </w:pPr>
      <w:r w:rsidRPr="00C64545">
        <w:rPr>
          <w:b/>
          <w:caps/>
        </w:rPr>
        <w:lastRenderedPageBreak/>
        <w:t>VispārīgA informācija</w:t>
      </w:r>
    </w:p>
    <w:p w:rsidR="00FE1B68" w:rsidRPr="00C64545" w:rsidRDefault="00FE1B68" w:rsidP="00FE1B68">
      <w:pPr>
        <w:jc w:val="center"/>
        <w:rPr>
          <w:b/>
          <w:caps/>
        </w:rPr>
      </w:pPr>
    </w:p>
    <w:p w:rsidR="002D75AA" w:rsidRPr="00C64545" w:rsidRDefault="002D75AA" w:rsidP="00106F3B">
      <w:pPr>
        <w:numPr>
          <w:ilvl w:val="0"/>
          <w:numId w:val="2"/>
        </w:numPr>
        <w:rPr>
          <w:b/>
          <w:caps/>
        </w:rPr>
      </w:pPr>
      <w:r w:rsidRPr="00C64545">
        <w:rPr>
          <w:b/>
        </w:rPr>
        <w:t>Iepirkuma identifikācijas numurs</w:t>
      </w:r>
      <w:r w:rsidR="003D0A99">
        <w:rPr>
          <w:b/>
        </w:rPr>
        <w:t>:</w:t>
      </w:r>
      <w:r w:rsidR="00CD1A28" w:rsidRPr="00C64545">
        <w:t xml:space="preserve"> </w:t>
      </w:r>
      <w:r w:rsidR="00260B2B">
        <w:rPr>
          <w:b/>
          <w:bCs/>
          <w:iCs/>
        </w:rPr>
        <w:t>RVT 2015/33</w:t>
      </w:r>
    </w:p>
    <w:p w:rsidR="002D75AA" w:rsidRPr="00D62EBD" w:rsidRDefault="002D75AA" w:rsidP="00106F3B">
      <w:pPr>
        <w:numPr>
          <w:ilvl w:val="0"/>
          <w:numId w:val="2"/>
        </w:numPr>
        <w:tabs>
          <w:tab w:val="clear" w:pos="0"/>
        </w:tabs>
        <w:jc w:val="both"/>
        <w:rPr>
          <w:b/>
          <w:caps/>
        </w:rPr>
      </w:pPr>
      <w:r w:rsidRPr="00C64545">
        <w:rPr>
          <w:b/>
        </w:rPr>
        <w:t>Pasūtītāja nosaukums, adrese un rekvizīti</w:t>
      </w:r>
      <w:r w:rsidR="00972EFB" w:rsidRPr="00C64545">
        <w:rPr>
          <w:b/>
        </w:rPr>
        <w:t>:</w:t>
      </w:r>
    </w:p>
    <w:p w:rsidR="00D62EBD" w:rsidRDefault="00D62EBD" w:rsidP="00D62EBD">
      <w:pPr>
        <w:ind w:left="709"/>
        <w:jc w:val="both"/>
      </w:pPr>
      <w:r>
        <w:t>PIKC „Rīgas Valsts tehnikums”</w:t>
      </w:r>
      <w:r w:rsidRPr="00B81E56">
        <w:t xml:space="preserve"> (turpmāk – Pasūtītājs)</w:t>
      </w:r>
      <w:r>
        <w:t>,</w:t>
      </w:r>
    </w:p>
    <w:p w:rsidR="00D62EBD" w:rsidRPr="00646D72" w:rsidRDefault="00D62EBD" w:rsidP="00D62EBD">
      <w:pPr>
        <w:ind w:left="709"/>
        <w:jc w:val="both"/>
      </w:pPr>
      <w:r w:rsidRPr="00291984">
        <w:t>Juridiskā adrese: K.Valdemāra iela 1c, Rīga, LV-1817</w:t>
      </w:r>
      <w:r w:rsidRPr="00B81E56">
        <w:rPr>
          <w:bCs/>
        </w:rPr>
        <w:t xml:space="preserve">, </w:t>
      </w:r>
    </w:p>
    <w:p w:rsidR="00D62EBD" w:rsidRDefault="00D62EBD" w:rsidP="00D62EBD">
      <w:pPr>
        <w:tabs>
          <w:tab w:val="left" w:pos="1440"/>
        </w:tabs>
        <w:ind w:left="709"/>
        <w:jc w:val="both"/>
        <w:rPr>
          <w:bCs/>
        </w:rPr>
      </w:pPr>
      <w:r w:rsidRPr="00291984">
        <w:t>Reģistrācijas Nr.</w:t>
      </w:r>
      <w:r w:rsidRPr="00646D72">
        <w:rPr>
          <w:rStyle w:val="BookTitle"/>
          <w:b w:val="0"/>
        </w:rPr>
        <w:t>90000281996</w:t>
      </w:r>
      <w:r w:rsidRPr="00646D72">
        <w:rPr>
          <w:bCs/>
        </w:rPr>
        <w:t>.</w:t>
      </w:r>
    </w:p>
    <w:p w:rsidR="00D62EBD" w:rsidRPr="00B81E56" w:rsidRDefault="00D62EBD" w:rsidP="00D62EBD">
      <w:pPr>
        <w:tabs>
          <w:tab w:val="left" w:pos="1440"/>
        </w:tabs>
        <w:ind w:left="709"/>
        <w:jc w:val="both"/>
        <w:rPr>
          <w:bCs/>
        </w:rPr>
      </w:pPr>
      <w:r w:rsidRPr="00B81E56">
        <w:rPr>
          <w:bCs/>
        </w:rPr>
        <w:t xml:space="preserve">Tālruņa Nr.: </w:t>
      </w:r>
      <w:r w:rsidRPr="00291984">
        <w:t>+371 67324146</w:t>
      </w:r>
    </w:p>
    <w:p w:rsidR="00D62EBD" w:rsidRPr="00B81E56" w:rsidRDefault="00D62EBD" w:rsidP="00D62EBD">
      <w:pPr>
        <w:pStyle w:val="ListParagraph2"/>
        <w:ind w:left="709"/>
        <w:jc w:val="both"/>
        <w:rPr>
          <w:bCs/>
          <w:color w:val="auto"/>
        </w:rPr>
      </w:pPr>
      <w:r w:rsidRPr="00B81E56">
        <w:rPr>
          <w:bCs/>
        </w:rPr>
        <w:t xml:space="preserve">Faksa Nr.: </w:t>
      </w:r>
      <w:r w:rsidRPr="00291984">
        <w:t>+371 67322944</w:t>
      </w:r>
    </w:p>
    <w:p w:rsidR="00D62EBD" w:rsidRPr="00C64545" w:rsidRDefault="00D62EBD" w:rsidP="00D62EBD">
      <w:pPr>
        <w:pStyle w:val="ListParagraph2"/>
        <w:spacing w:after="120"/>
        <w:ind w:left="709"/>
        <w:jc w:val="both"/>
        <w:rPr>
          <w:bCs/>
        </w:rPr>
      </w:pPr>
      <w:r w:rsidRPr="00B81E56">
        <w:rPr>
          <w:bCs/>
        </w:rPr>
        <w:t xml:space="preserve">Mājas lapa: </w:t>
      </w:r>
      <w:hyperlink r:id="rId10" w:history="1">
        <w:r w:rsidRPr="0045698A">
          <w:rPr>
            <w:rStyle w:val="Hyperlink"/>
            <w:bCs/>
          </w:rPr>
          <w:t>www.rvt.lv</w:t>
        </w:r>
      </w:hyperlink>
      <w:r>
        <w:rPr>
          <w:bCs/>
        </w:rPr>
        <w:t xml:space="preserve"> </w:t>
      </w:r>
      <w:r w:rsidRPr="00C64545">
        <w:rPr>
          <w:bCs/>
        </w:rPr>
        <w:t xml:space="preserve"> </w:t>
      </w:r>
    </w:p>
    <w:p w:rsidR="00D62EBD" w:rsidRPr="00D62EBD" w:rsidRDefault="003D0A99" w:rsidP="00D62EBD">
      <w:pPr>
        <w:pStyle w:val="ListParagraph2"/>
        <w:spacing w:after="120"/>
        <w:ind w:left="709"/>
        <w:jc w:val="both"/>
      </w:pPr>
      <w:r w:rsidRPr="00C64545">
        <w:t>Kontaktpersona: Iepirkumu speciālist</w:t>
      </w:r>
      <w:r>
        <w:t>s</w:t>
      </w:r>
      <w:r w:rsidRPr="00C64545">
        <w:t xml:space="preserve"> </w:t>
      </w:r>
      <w:r w:rsidRPr="00DB1642">
        <w:t xml:space="preserve">Artūrs </w:t>
      </w:r>
      <w:r w:rsidRPr="00607274">
        <w:rPr>
          <w:color w:val="auto"/>
        </w:rPr>
        <w:t>Bērziņš</w:t>
      </w:r>
      <w:r w:rsidRPr="00607274">
        <w:rPr>
          <w:iCs/>
          <w:color w:val="auto"/>
          <w:kern w:val="28"/>
          <w:lang w:eastAsia="en-US"/>
        </w:rPr>
        <w:t xml:space="preserve"> (</w:t>
      </w:r>
      <w:r w:rsidRPr="00607274">
        <w:rPr>
          <w:bCs/>
          <w:color w:val="auto"/>
          <w:lang w:eastAsia="ar-SA"/>
        </w:rPr>
        <w:t>Kontakti saziņai</w:t>
      </w:r>
      <w:r>
        <w:rPr>
          <w:bCs/>
          <w:color w:val="auto"/>
          <w:lang w:eastAsia="ar-SA"/>
        </w:rPr>
        <w:t xml:space="preserve"> -</w:t>
      </w:r>
      <w:r w:rsidRPr="00607274">
        <w:rPr>
          <w:color w:val="auto"/>
          <w:lang w:eastAsia="ar-SA"/>
        </w:rPr>
        <w:t xml:space="preserve"> e-pasts: </w:t>
      </w:r>
      <w:r w:rsidRPr="00607274">
        <w:rPr>
          <w:iCs/>
          <w:color w:val="auto"/>
          <w:kern w:val="28"/>
          <w:lang w:eastAsia="en-US"/>
        </w:rPr>
        <w:t>kanceleja@rvt.lv</w:t>
      </w:r>
      <w:r w:rsidRPr="00607274">
        <w:rPr>
          <w:color w:val="auto"/>
        </w:rPr>
        <w:t>,</w:t>
      </w:r>
      <w:r w:rsidRPr="00607274">
        <w:rPr>
          <w:iCs/>
          <w:color w:val="auto"/>
          <w:kern w:val="28"/>
          <w:lang w:eastAsia="en-US"/>
        </w:rPr>
        <w:t xml:space="preserve"> tālruņa</w:t>
      </w:r>
      <w:r w:rsidRPr="00607274">
        <w:rPr>
          <w:color w:val="auto"/>
          <w:shd w:val="clear" w:color="auto" w:fill="FFFFFF"/>
        </w:rPr>
        <w:t xml:space="preserve"> numurs: 67324146</w:t>
      </w:r>
      <w:r>
        <w:rPr>
          <w:color w:val="auto"/>
          <w:shd w:val="clear" w:color="auto" w:fill="FFFFFF"/>
        </w:rPr>
        <w:t>)</w:t>
      </w:r>
      <w:r w:rsidRPr="00607274">
        <w:rPr>
          <w:color w:val="auto"/>
        </w:rPr>
        <w:t>.</w:t>
      </w:r>
    </w:p>
    <w:p w:rsidR="002D75AA" w:rsidRPr="00C64545" w:rsidRDefault="002D75AA" w:rsidP="00106F3B">
      <w:pPr>
        <w:numPr>
          <w:ilvl w:val="0"/>
          <w:numId w:val="2"/>
        </w:numPr>
        <w:tabs>
          <w:tab w:val="clear" w:pos="0"/>
        </w:tabs>
        <w:jc w:val="both"/>
        <w:rPr>
          <w:b/>
          <w:caps/>
        </w:rPr>
      </w:pPr>
      <w:r w:rsidRPr="00C64545">
        <w:rPr>
          <w:b/>
          <w:bCs/>
        </w:rPr>
        <w:t>Komisija</w:t>
      </w:r>
    </w:p>
    <w:p w:rsidR="002D75AA" w:rsidRPr="00F70D26" w:rsidRDefault="003D0A99" w:rsidP="000B2217">
      <w:pPr>
        <w:pStyle w:val="Subtitle"/>
        <w:autoSpaceDE w:val="0"/>
        <w:spacing w:before="0" w:after="0" w:line="100" w:lineRule="atLeast"/>
        <w:ind w:left="709"/>
        <w:jc w:val="both"/>
        <w:rPr>
          <w:rFonts w:ascii="Times New Roman" w:hAnsi="Times New Roman" w:cs="Times New Roman"/>
          <w:i w:val="0"/>
          <w:iCs w:val="0"/>
          <w:sz w:val="24"/>
          <w:szCs w:val="24"/>
        </w:rPr>
      </w:pPr>
      <w:r w:rsidRPr="00F70D26">
        <w:rPr>
          <w:rFonts w:ascii="Times New Roman" w:hAnsi="Times New Roman" w:cs="Times New Roman"/>
          <w:i w:val="0"/>
          <w:iCs w:val="0"/>
          <w:sz w:val="24"/>
          <w:szCs w:val="24"/>
        </w:rPr>
        <w:t xml:space="preserve">Iepirkuma procedūru veic </w:t>
      </w:r>
      <w:r w:rsidRPr="00432198">
        <w:rPr>
          <w:rFonts w:ascii="Times New Roman" w:hAnsi="Times New Roman"/>
          <w:i w:val="0"/>
          <w:sz w:val="24"/>
        </w:rPr>
        <w:t>PIKC „Rīgas Valsts tehnikums”</w:t>
      </w:r>
      <w:r w:rsidRPr="00DF0757">
        <w:rPr>
          <w:rFonts w:ascii="Times New Roman" w:hAnsi="Times New Roman"/>
          <w:sz w:val="24"/>
        </w:rPr>
        <w:t xml:space="preserve"> </w:t>
      </w:r>
      <w:r>
        <w:rPr>
          <w:rFonts w:ascii="Times New Roman" w:hAnsi="Times New Roman" w:cs="Times New Roman"/>
          <w:i w:val="0"/>
          <w:iCs w:val="0"/>
          <w:sz w:val="24"/>
          <w:szCs w:val="24"/>
        </w:rPr>
        <w:t xml:space="preserve"> izveidota</w:t>
      </w:r>
      <w:r w:rsidRPr="00F70D26">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iepirkumu</w:t>
      </w:r>
      <w:r w:rsidRPr="00F70D26">
        <w:rPr>
          <w:rFonts w:ascii="Times New Roman" w:hAnsi="Times New Roman" w:cs="Times New Roman"/>
          <w:i w:val="0"/>
          <w:iCs w:val="0"/>
          <w:sz w:val="24"/>
          <w:szCs w:val="24"/>
        </w:rPr>
        <w:t xml:space="preserve"> komisija (</w:t>
      </w:r>
      <w:r w:rsidRPr="00F70D26">
        <w:rPr>
          <w:rFonts w:ascii="Times New Roman" w:hAnsi="Times New Roman" w:cs="Times New Roman"/>
          <w:i w:val="0"/>
          <w:sz w:val="24"/>
          <w:szCs w:val="24"/>
        </w:rPr>
        <w:t xml:space="preserve">turpmāk – </w:t>
      </w:r>
      <w:r w:rsidRPr="00F70D26">
        <w:rPr>
          <w:rFonts w:ascii="Times New Roman" w:hAnsi="Times New Roman" w:cs="Times New Roman"/>
          <w:i w:val="0"/>
          <w:iCs w:val="0"/>
          <w:sz w:val="24"/>
          <w:szCs w:val="24"/>
        </w:rPr>
        <w:t>Komisija).</w:t>
      </w:r>
    </w:p>
    <w:p w:rsidR="006D33AB" w:rsidRPr="006D33AB" w:rsidRDefault="00991301" w:rsidP="00106F3B">
      <w:pPr>
        <w:numPr>
          <w:ilvl w:val="0"/>
          <w:numId w:val="2"/>
        </w:numPr>
        <w:tabs>
          <w:tab w:val="clear" w:pos="0"/>
        </w:tabs>
        <w:ind w:left="709" w:hanging="709"/>
        <w:jc w:val="both"/>
        <w:rPr>
          <w:b/>
          <w:caps/>
        </w:rPr>
      </w:pPr>
      <w:r w:rsidRPr="00C64545">
        <w:rPr>
          <w:b/>
        </w:rPr>
        <w:t>Iepi</w:t>
      </w:r>
      <w:r w:rsidR="00C21D7C" w:rsidRPr="00C64545">
        <w:rPr>
          <w:b/>
        </w:rPr>
        <w:t>r</w:t>
      </w:r>
      <w:r w:rsidRPr="00C64545">
        <w:rPr>
          <w:b/>
        </w:rPr>
        <w:t>kuma procedūra</w:t>
      </w:r>
    </w:p>
    <w:p w:rsidR="00991301" w:rsidRPr="00C64545" w:rsidRDefault="00A54CD6" w:rsidP="006D33AB">
      <w:pPr>
        <w:ind w:left="709"/>
        <w:jc w:val="both"/>
        <w:rPr>
          <w:b/>
          <w:caps/>
        </w:rPr>
      </w:pPr>
      <w:r w:rsidRPr="000A288B">
        <w:t>Iepirkums saskaņā ar Publisko iepirkumu likuma 8</w:t>
      </w:r>
      <w:r w:rsidRPr="000A288B">
        <w:rPr>
          <w:vertAlign w:val="superscript"/>
        </w:rPr>
        <w:t>2</w:t>
      </w:r>
      <w:r w:rsidRPr="000A288B">
        <w:t>.pantu</w:t>
      </w:r>
      <w:r w:rsidRPr="00C64545">
        <w:t xml:space="preserve">. </w:t>
      </w:r>
      <w:r w:rsidR="00991301" w:rsidRPr="00C64545">
        <w:t xml:space="preserve"> </w:t>
      </w:r>
    </w:p>
    <w:p w:rsidR="002D75AA" w:rsidRPr="00C64545" w:rsidRDefault="002D75AA" w:rsidP="00106F3B">
      <w:pPr>
        <w:numPr>
          <w:ilvl w:val="0"/>
          <w:numId w:val="2"/>
        </w:numPr>
        <w:tabs>
          <w:tab w:val="clear" w:pos="0"/>
        </w:tabs>
        <w:ind w:left="709" w:hanging="709"/>
        <w:jc w:val="both"/>
        <w:rPr>
          <w:b/>
          <w:caps/>
        </w:rPr>
      </w:pPr>
      <w:r w:rsidRPr="00C64545">
        <w:rPr>
          <w:b/>
          <w:bCs/>
        </w:rPr>
        <w:t>Projekts</w:t>
      </w:r>
    </w:p>
    <w:p w:rsidR="00315382" w:rsidRPr="00C8697F" w:rsidRDefault="00F70D26" w:rsidP="00315382">
      <w:pPr>
        <w:pStyle w:val="Apakpunkts"/>
        <w:numPr>
          <w:ilvl w:val="0"/>
          <w:numId w:val="0"/>
        </w:numPr>
        <w:ind w:left="720"/>
        <w:jc w:val="both"/>
        <w:rPr>
          <w:rFonts w:ascii="Times New Roman" w:hAnsi="Times New Roman"/>
          <w:b w:val="0"/>
          <w:sz w:val="24"/>
        </w:rPr>
      </w:pPr>
      <w:r>
        <w:rPr>
          <w:rFonts w:ascii="Times New Roman" w:hAnsi="Times New Roman"/>
          <w:b w:val="0"/>
          <w:sz w:val="24"/>
        </w:rPr>
        <w:t>Iepirkuma procedūra</w:t>
      </w:r>
      <w:r w:rsidR="00315382">
        <w:rPr>
          <w:rFonts w:ascii="Times New Roman" w:hAnsi="Times New Roman"/>
          <w:b w:val="0"/>
          <w:sz w:val="24"/>
        </w:rPr>
        <w:t xml:space="preserve"> tiek </w:t>
      </w:r>
      <w:r>
        <w:rPr>
          <w:rFonts w:ascii="Times New Roman" w:hAnsi="Times New Roman"/>
          <w:b w:val="0"/>
          <w:sz w:val="24"/>
        </w:rPr>
        <w:t xml:space="preserve">veikta Eiropas Reģionālās attīstības fonda </w:t>
      </w:r>
      <w:r w:rsidR="00315382">
        <w:rPr>
          <w:rFonts w:ascii="Times New Roman" w:hAnsi="Times New Roman"/>
          <w:b w:val="0"/>
          <w:sz w:val="24"/>
        </w:rPr>
        <w:t>d</w:t>
      </w:r>
      <w:r w:rsidR="00315382" w:rsidRPr="00C8697F">
        <w:rPr>
          <w:rFonts w:ascii="Times New Roman" w:hAnsi="Times New Roman"/>
          <w:b w:val="0"/>
          <w:sz w:val="24"/>
        </w:rPr>
        <w:t xml:space="preserve">arbības programmas „Infrastruktūra un pakalpojumi” papildinājuma 3.1.1.1. aktivitātes „Mācību aprīkojuma modernizācija un infrastruktūras uzlabošana profesionālās izglītības programmu īstenošanai” otrās </w:t>
      </w:r>
      <w:r>
        <w:rPr>
          <w:rFonts w:ascii="Times New Roman" w:hAnsi="Times New Roman"/>
          <w:b w:val="0"/>
          <w:sz w:val="24"/>
        </w:rPr>
        <w:t xml:space="preserve">projektu iesniegumu </w:t>
      </w:r>
      <w:r w:rsidR="00315382" w:rsidRPr="00C8697F">
        <w:rPr>
          <w:rFonts w:ascii="Times New Roman" w:hAnsi="Times New Roman"/>
          <w:b w:val="0"/>
          <w:sz w:val="24"/>
        </w:rPr>
        <w:t>atlases kārtas</w:t>
      </w:r>
      <w:r w:rsidR="00AD7F6C">
        <w:rPr>
          <w:rFonts w:ascii="Times New Roman" w:hAnsi="Times New Roman"/>
          <w:b w:val="0"/>
          <w:sz w:val="24"/>
        </w:rPr>
        <w:t xml:space="preserve"> </w:t>
      </w:r>
      <w:r w:rsidR="00AD7F6C" w:rsidRPr="002A7A67">
        <w:rPr>
          <w:rFonts w:ascii="Times New Roman" w:hAnsi="Times New Roman"/>
          <w:b w:val="0"/>
          <w:color w:val="000000"/>
          <w:sz w:val="24"/>
        </w:rPr>
        <w:t xml:space="preserve">projekta </w:t>
      </w:r>
      <w:r w:rsidR="00AD7F6C" w:rsidRPr="002A7A67">
        <w:rPr>
          <w:rFonts w:ascii="Times New Roman" w:hAnsi="Times New Roman"/>
          <w:b w:val="0"/>
          <w:sz w:val="24"/>
        </w:rPr>
        <w:t>„PIKC „Rīgas Valsts tehnikums” mācību aprīkojuma modernizēšana un infrastruktūras uzlabošana”</w:t>
      </w:r>
      <w:r w:rsidR="00AD7F6C" w:rsidRPr="002A7A67">
        <w:rPr>
          <w:rFonts w:ascii="Times New Roman" w:hAnsi="Times New Roman"/>
          <w:b w:val="0"/>
          <w:color w:val="000000"/>
          <w:sz w:val="24"/>
        </w:rPr>
        <w:t xml:space="preserve">, Vienošanās </w:t>
      </w:r>
      <w:r w:rsidR="00AD7F6C" w:rsidRPr="002A7A67">
        <w:rPr>
          <w:rFonts w:ascii="Times New Roman" w:hAnsi="Times New Roman"/>
          <w:b w:val="0"/>
          <w:sz w:val="24"/>
        </w:rPr>
        <w:t>Nr.2014/0005/3DP/3.1.1.1.0/13/IPIA/VIAA/011</w:t>
      </w:r>
      <w:r w:rsidR="00AD7F6C">
        <w:rPr>
          <w:rFonts w:ascii="Times New Roman" w:hAnsi="Times New Roman"/>
          <w:b w:val="0"/>
          <w:sz w:val="24"/>
        </w:rPr>
        <w:t>,</w:t>
      </w:r>
      <w:r w:rsidR="00315382" w:rsidRPr="00C8697F">
        <w:rPr>
          <w:rFonts w:ascii="Times New Roman" w:hAnsi="Times New Roman"/>
          <w:b w:val="0"/>
          <w:sz w:val="24"/>
        </w:rPr>
        <w:t xml:space="preserve"> ietvaros</w:t>
      </w:r>
      <w:r w:rsidR="006D33AB">
        <w:rPr>
          <w:rFonts w:ascii="Times New Roman" w:hAnsi="Times New Roman"/>
          <w:b w:val="0"/>
          <w:sz w:val="24"/>
        </w:rPr>
        <w:t xml:space="preserve"> (turpmāk </w:t>
      </w:r>
      <w:r w:rsidR="006A38F9">
        <w:rPr>
          <w:rFonts w:ascii="Times New Roman" w:hAnsi="Times New Roman"/>
          <w:b w:val="0"/>
          <w:sz w:val="24"/>
        </w:rPr>
        <w:t>–</w:t>
      </w:r>
      <w:r w:rsidR="006D33AB">
        <w:rPr>
          <w:rFonts w:ascii="Times New Roman" w:hAnsi="Times New Roman"/>
          <w:b w:val="0"/>
          <w:sz w:val="24"/>
        </w:rPr>
        <w:t xml:space="preserve"> Projekts)</w:t>
      </w:r>
      <w:r w:rsidR="00315382" w:rsidRPr="00C8697F">
        <w:rPr>
          <w:rFonts w:ascii="Times New Roman" w:hAnsi="Times New Roman"/>
          <w:b w:val="0"/>
          <w:sz w:val="24"/>
        </w:rPr>
        <w:t>.</w:t>
      </w:r>
    </w:p>
    <w:p w:rsidR="000B2217" w:rsidRDefault="000B2217" w:rsidP="000B2217">
      <w:pPr>
        <w:autoSpaceDE w:val="0"/>
        <w:ind w:left="851"/>
        <w:jc w:val="both"/>
      </w:pPr>
    </w:p>
    <w:p w:rsidR="00A2375A" w:rsidRPr="00C64545" w:rsidRDefault="002D75AA" w:rsidP="00A2375A">
      <w:pPr>
        <w:numPr>
          <w:ilvl w:val="0"/>
          <w:numId w:val="2"/>
        </w:numPr>
        <w:tabs>
          <w:tab w:val="clear" w:pos="0"/>
        </w:tabs>
        <w:ind w:left="709" w:hanging="709"/>
        <w:rPr>
          <w:b/>
          <w:caps/>
        </w:rPr>
      </w:pPr>
      <w:r w:rsidRPr="00C64545">
        <w:rPr>
          <w:b/>
        </w:rPr>
        <w:t>Iepirkuma priekšmets</w:t>
      </w:r>
    </w:p>
    <w:p w:rsidR="00D62EBD" w:rsidRPr="00D62EBD" w:rsidRDefault="00451A43" w:rsidP="00602CBA">
      <w:pPr>
        <w:numPr>
          <w:ilvl w:val="1"/>
          <w:numId w:val="2"/>
        </w:numPr>
        <w:ind w:hanging="578"/>
        <w:jc w:val="both"/>
        <w:rPr>
          <w:b/>
          <w:caps/>
        </w:rPr>
      </w:pPr>
      <w:r w:rsidRPr="00C64545">
        <w:t>Iepirkuma priekšmets ir</w:t>
      </w:r>
      <w:r w:rsidR="006D33AB">
        <w:t xml:space="preserve"> </w:t>
      </w:r>
      <w:r w:rsidR="00D62EBD">
        <w:t>Projekta ietvaros</w:t>
      </w:r>
      <w:r w:rsidR="00D62EBD" w:rsidRPr="00C64545">
        <w:t xml:space="preserve"> </w:t>
      </w:r>
      <w:r w:rsidR="00970F4C">
        <w:t>f</w:t>
      </w:r>
      <w:r w:rsidR="00970F4C" w:rsidRPr="00047903">
        <w:t>izikas un integrālu regulēšanas kabineta aprīkojuma</w:t>
      </w:r>
      <w:r w:rsidR="004C3D99">
        <w:t xml:space="preserve"> </w:t>
      </w:r>
      <w:r w:rsidR="00D62EBD">
        <w:t>(</w:t>
      </w:r>
      <w:r w:rsidR="00D62EBD" w:rsidRPr="002235CC">
        <w:t>turpmāk</w:t>
      </w:r>
      <w:r w:rsidR="00D62EBD">
        <w:t xml:space="preserve"> – </w:t>
      </w:r>
      <w:r w:rsidR="00D62EBD" w:rsidRPr="002235CC">
        <w:t>Preces</w:t>
      </w:r>
      <w:r w:rsidR="00D62EBD">
        <w:t>)</w:t>
      </w:r>
      <w:r w:rsidR="00D62EBD">
        <w:rPr>
          <w:color w:val="000000"/>
          <w:spacing w:val="-4"/>
        </w:rPr>
        <w:t xml:space="preserve"> </w:t>
      </w:r>
      <w:r w:rsidR="00D62EBD" w:rsidRPr="006D33AB">
        <w:t>piegāde</w:t>
      </w:r>
      <w:r w:rsidR="00D62EBD" w:rsidRPr="009066BF">
        <w:rPr>
          <w:color w:val="000000"/>
          <w:spacing w:val="-4"/>
        </w:rPr>
        <w:t xml:space="preserve"> </w:t>
      </w:r>
      <w:r w:rsidR="00D62EBD" w:rsidRPr="006D33AB">
        <w:rPr>
          <w:color w:val="000000"/>
          <w:spacing w:val="-4"/>
        </w:rPr>
        <w:t>saskaņā ar</w:t>
      </w:r>
      <w:r w:rsidR="00D62EBD">
        <w:rPr>
          <w:color w:val="000000"/>
          <w:spacing w:val="-4"/>
        </w:rPr>
        <w:t xml:space="preserve"> </w:t>
      </w:r>
      <w:r w:rsidR="00D62EBD" w:rsidRPr="00A812B1">
        <w:t xml:space="preserve">nolikuma </w:t>
      </w:r>
      <w:r w:rsidR="00AD7F6C">
        <w:t>3</w:t>
      </w:r>
      <w:r w:rsidR="00D62EBD" w:rsidRPr="00945D47">
        <w:t>.pielikumā</w:t>
      </w:r>
      <w:r w:rsidR="00D62EBD" w:rsidRPr="00A812B1">
        <w:t xml:space="preserve"> „Tehniskās specifikācijas” noteiktajām prasībām.</w:t>
      </w:r>
    </w:p>
    <w:p w:rsidR="00AE73A5" w:rsidRPr="00970F4C" w:rsidRDefault="00CD3750" w:rsidP="00970F4C">
      <w:pPr>
        <w:numPr>
          <w:ilvl w:val="1"/>
          <w:numId w:val="2"/>
        </w:numPr>
        <w:ind w:hanging="578"/>
        <w:jc w:val="both"/>
        <w:rPr>
          <w:caps/>
        </w:rPr>
      </w:pPr>
      <w:r w:rsidRPr="009066BF">
        <w:t xml:space="preserve">Iepirkuma priekšmets </w:t>
      </w:r>
      <w:r w:rsidR="00970F4C">
        <w:t>nav</w:t>
      </w:r>
      <w:r w:rsidRPr="009066BF">
        <w:t xml:space="preserve"> sadalīts daļās</w:t>
      </w:r>
      <w:r w:rsidR="00970F4C">
        <w:t xml:space="preserve"> un ietver f</w:t>
      </w:r>
      <w:r w:rsidR="00AE73A5" w:rsidRPr="00047903">
        <w:t>izikas un integrālu regulēšanas kabineta aprīkojuma</w:t>
      </w:r>
      <w:r w:rsidR="00AE73A5" w:rsidRPr="00970F4C">
        <w:rPr>
          <w:bCs/>
        </w:rPr>
        <w:t xml:space="preserve"> </w:t>
      </w:r>
      <w:r w:rsidR="00A56F79" w:rsidRPr="004C3D99">
        <w:t>(</w:t>
      </w:r>
      <w:r w:rsidR="00A56F79" w:rsidRPr="00444111">
        <w:t xml:space="preserve">CPV kods: </w:t>
      </w:r>
      <w:r w:rsidR="00A56F79">
        <w:t>38300000-8,</w:t>
      </w:r>
      <w:r w:rsidR="00A56F79" w:rsidRPr="00444111">
        <w:t xml:space="preserve"> CPV koda nosaukums: </w:t>
      </w:r>
      <w:r w:rsidR="00A56F79" w:rsidRPr="007F6112">
        <w:t>Mērinstrumenti</w:t>
      </w:r>
      <w:r w:rsidR="00A56F79">
        <w:t>;</w:t>
      </w:r>
      <w:r w:rsidR="00A56F79" w:rsidRPr="00970F4C">
        <w:rPr>
          <w:bCs/>
        </w:rPr>
        <w:t xml:space="preserve"> papildu </w:t>
      </w:r>
      <w:r w:rsidR="00A56F79">
        <w:t xml:space="preserve">CPV kods 38000000-5, </w:t>
      </w:r>
      <w:r w:rsidR="00A56F79" w:rsidRPr="00444111">
        <w:t xml:space="preserve">CPV koda nosaukums: </w:t>
      </w:r>
      <w:r w:rsidR="00A56F79" w:rsidRPr="00BD4EF7">
        <w:t>„</w:t>
      </w:r>
      <w:r w:rsidR="00A56F79" w:rsidRPr="0095773B">
        <w:t>Laboratorijas, optiskās un precīzijas ierīces (</w:t>
      </w:r>
      <w:r w:rsidR="00A56F79" w:rsidRPr="00124CB0">
        <w:t>izņemot brilles)”</w:t>
      </w:r>
      <w:r w:rsidR="00A56F79">
        <w:t xml:space="preserve">;; CPV kods: </w:t>
      </w:r>
      <w:hyperlink r:id="rId11" w:history="1">
        <w:r w:rsidR="00A56F79" w:rsidRPr="00753388">
          <w:t>38500000-0</w:t>
        </w:r>
      </w:hyperlink>
      <w:r w:rsidR="00A56F79">
        <w:t xml:space="preserve">, </w:t>
      </w:r>
      <w:r w:rsidR="00A56F79" w:rsidRPr="00444111">
        <w:t xml:space="preserve">CPV koda nosaukums: </w:t>
      </w:r>
      <w:r w:rsidR="00A56F79" w:rsidRPr="00753388">
        <w:t xml:space="preserve">Pārbaudes un analīžu aparāti; CPV kods: </w:t>
      </w:r>
      <w:hyperlink r:id="rId12" w:history="1">
        <w:r w:rsidR="00A56F79" w:rsidRPr="00753388">
          <w:t>38400000-9</w:t>
        </w:r>
      </w:hyperlink>
      <w:r w:rsidR="00A56F79">
        <w:t xml:space="preserve">, </w:t>
      </w:r>
      <w:r w:rsidR="00A56F79" w:rsidRPr="00444111">
        <w:t xml:space="preserve">CPV koda nosaukums: </w:t>
      </w:r>
      <w:r w:rsidR="00A56F79" w:rsidRPr="00753388">
        <w:t xml:space="preserve">Fizikālo rādītāju pārbaudes instrumenti; </w:t>
      </w:r>
      <w:r w:rsidR="00A56F79">
        <w:t xml:space="preserve">CPV kods: 31000000-6, </w:t>
      </w:r>
      <w:r w:rsidR="00A56F79" w:rsidRPr="00444111">
        <w:t xml:space="preserve">CPV koda nosaukums: </w:t>
      </w:r>
      <w:r w:rsidR="00A56F79" w:rsidRPr="00753388">
        <w:t>Elektriskie mehānism</w:t>
      </w:r>
      <w:r w:rsidR="00A56F79" w:rsidRPr="00970F4C">
        <w:rPr>
          <w:color w:val="111111"/>
          <w:shd w:val="clear" w:color="auto" w:fill="FFFFFF"/>
        </w:rPr>
        <w:t>i, aparāti, iekārtas un palīgmateriāli; apgaismojums</w:t>
      </w:r>
      <w:r w:rsidR="00A56F79" w:rsidRPr="00124CB0">
        <w:t>)</w:t>
      </w:r>
      <w:r w:rsidR="00970F4C">
        <w:t xml:space="preserve"> </w:t>
      </w:r>
      <w:r w:rsidR="00970F4C" w:rsidRPr="00970F4C">
        <w:rPr>
          <w:bCs/>
        </w:rPr>
        <w:t>piegād</w:t>
      </w:r>
      <w:r w:rsidR="00970F4C">
        <w:rPr>
          <w:bCs/>
        </w:rPr>
        <w:t>i</w:t>
      </w:r>
      <w:r w:rsidR="00970F4C" w:rsidRPr="00970F4C">
        <w:rPr>
          <w:bCs/>
        </w:rPr>
        <w:t>, uzstādīšan</w:t>
      </w:r>
      <w:r w:rsidR="00970F4C">
        <w:rPr>
          <w:bCs/>
        </w:rPr>
        <w:t>u</w:t>
      </w:r>
      <w:r w:rsidR="00970F4C" w:rsidRPr="00970F4C">
        <w:rPr>
          <w:bCs/>
        </w:rPr>
        <w:t>, personāla apmācības un garantijas apkalpošan</w:t>
      </w:r>
      <w:r w:rsidR="00970F4C">
        <w:rPr>
          <w:bCs/>
        </w:rPr>
        <w:t>u</w:t>
      </w:r>
      <w:r w:rsidR="00AE73A5" w:rsidRPr="00970F4C">
        <w:rPr>
          <w:bCs/>
        </w:rPr>
        <w:t>.</w:t>
      </w:r>
    </w:p>
    <w:p w:rsidR="00622A0F" w:rsidRPr="00D62EBD" w:rsidRDefault="00970F4C" w:rsidP="00D62EBD">
      <w:pPr>
        <w:numPr>
          <w:ilvl w:val="1"/>
          <w:numId w:val="2"/>
        </w:numPr>
        <w:ind w:hanging="578"/>
        <w:jc w:val="both"/>
        <w:rPr>
          <w:caps/>
        </w:rPr>
      </w:pPr>
      <w:r w:rsidRPr="00444111">
        <w:t xml:space="preserve">Pretendents var </w:t>
      </w:r>
      <w:r w:rsidRPr="00095ED6">
        <w:t>iesniegt piedāvājumu par visu iepirkumu. Pretendents drīkst iesniegt vienu piedāvājuma variantu. Pretendenti, kuru piedāvājums ir nepilnīgs vai ir iesniegti piedāvājuma varianti, tiks izslēgti no turpmākas dalības iepirkuma procedūrā</w:t>
      </w:r>
      <w:r>
        <w:t>.</w:t>
      </w:r>
    </w:p>
    <w:p w:rsidR="00970F4C" w:rsidRPr="00970F4C" w:rsidRDefault="00970F4C" w:rsidP="00970F4C">
      <w:pPr>
        <w:numPr>
          <w:ilvl w:val="1"/>
          <w:numId w:val="2"/>
        </w:numPr>
        <w:ind w:hanging="578"/>
        <w:jc w:val="both"/>
        <w:rPr>
          <w:caps/>
        </w:rPr>
      </w:pPr>
      <w:r w:rsidRPr="00F55B66">
        <w:t xml:space="preserve">Iepirkuma priekšmeta izpildes (piegādes un uzstādīšanas) termiņš: ne vēlāk, </w:t>
      </w:r>
      <w:r w:rsidRPr="001F7BBD">
        <w:t xml:space="preserve">kā </w:t>
      </w:r>
      <w:r w:rsidR="00CD5D95">
        <w:t>3</w:t>
      </w:r>
      <w:r w:rsidRPr="001F7BBD">
        <w:t>0 (</w:t>
      </w:r>
      <w:r w:rsidR="00CD5D95">
        <w:t>trīs</w:t>
      </w:r>
      <w:r w:rsidRPr="001F7BBD">
        <w:t>demit) dienu laikā no iepirkuma līguma noslēgšanas un rakstiska Pasūtītāja pieprasījuma par Preču piegādi</w:t>
      </w:r>
      <w:r>
        <w:rPr>
          <w:sz w:val="22"/>
          <w:szCs w:val="22"/>
        </w:rPr>
        <w:t xml:space="preserve"> saņemšanas</w:t>
      </w:r>
      <w:r w:rsidRPr="00671C97">
        <w:t>.</w:t>
      </w:r>
    </w:p>
    <w:p w:rsidR="005C3AC6" w:rsidRPr="005C3AC6" w:rsidRDefault="00F110AA" w:rsidP="00E45500">
      <w:pPr>
        <w:numPr>
          <w:ilvl w:val="1"/>
          <w:numId w:val="2"/>
        </w:numPr>
        <w:ind w:hanging="578"/>
        <w:jc w:val="both"/>
        <w:rPr>
          <w:caps/>
        </w:rPr>
      </w:pPr>
      <w:r>
        <w:t>Preču piegādes termiņā p</w:t>
      </w:r>
      <w:r w:rsidRPr="00A812B1">
        <w:t xml:space="preserve">retendentam ir jāveic arī piegādāto </w:t>
      </w:r>
      <w:r>
        <w:t>Preču</w:t>
      </w:r>
      <w:r w:rsidRPr="00A812B1">
        <w:t xml:space="preserve"> </w:t>
      </w:r>
      <w:r w:rsidR="004028A6">
        <w:t>instalē</w:t>
      </w:r>
      <w:r w:rsidRPr="00A812B1">
        <w:t>šana</w:t>
      </w:r>
      <w:r w:rsidR="00753388">
        <w:t>/uzstādīšana</w:t>
      </w:r>
      <w:r>
        <w:t xml:space="preserve"> un Pasūtītāja personāla </w:t>
      </w:r>
      <w:r w:rsidRPr="00647034">
        <w:t xml:space="preserve">(tikai ar piegādājamo iekārtu ekspuatāciju saistīto </w:t>
      </w:r>
      <w:r w:rsidRPr="00647034">
        <w:rPr>
          <w:rStyle w:val="Strong"/>
          <w:b w:val="0"/>
          <w:iCs/>
        </w:rPr>
        <w:t>izglītības iestādes pedagogu)</w:t>
      </w:r>
      <w:r>
        <w:rPr>
          <w:rStyle w:val="Strong"/>
          <w:b w:val="0"/>
          <w:iCs/>
        </w:rPr>
        <w:t xml:space="preserve"> </w:t>
      </w:r>
      <w:r>
        <w:t>apmācība</w:t>
      </w:r>
      <w:r w:rsidRPr="00A812B1">
        <w:t>.</w:t>
      </w:r>
    </w:p>
    <w:p w:rsidR="00E45500" w:rsidRPr="00D62EBD" w:rsidRDefault="00E45500" w:rsidP="00D62EBD">
      <w:pPr>
        <w:numPr>
          <w:ilvl w:val="1"/>
          <w:numId w:val="2"/>
        </w:numPr>
        <w:ind w:hanging="578"/>
        <w:jc w:val="both"/>
        <w:rPr>
          <w:bCs/>
          <w:caps/>
        </w:rPr>
      </w:pPr>
      <w:r w:rsidRPr="00D62EBD">
        <w:rPr>
          <w:bCs/>
        </w:rPr>
        <w:t>Iepirkuma priekšmeta piegādes vieta:</w:t>
      </w:r>
      <w:r w:rsidRPr="00D62EBD">
        <w:rPr>
          <w:b/>
          <w:bCs/>
        </w:rPr>
        <w:t xml:space="preserve"> </w:t>
      </w:r>
      <w:r w:rsidR="00D62EBD" w:rsidRPr="00D62EBD">
        <w:rPr>
          <w:bCs/>
        </w:rPr>
        <w:t xml:space="preserve">PIKC „Rīgas Valsts tehnikums” mācību centrs, </w:t>
      </w:r>
      <w:r w:rsidR="00D62EBD" w:rsidRPr="009D346F">
        <w:t>Dārzciema</w:t>
      </w:r>
      <w:r w:rsidR="00D62EBD">
        <w:t xml:space="preserve"> iela 64, Rīga</w:t>
      </w:r>
      <w:r w:rsidRPr="00D62EBD">
        <w:rPr>
          <w:bCs/>
        </w:rPr>
        <w:t xml:space="preserve">. </w:t>
      </w:r>
    </w:p>
    <w:p w:rsidR="005D759D" w:rsidRPr="00D96BEA" w:rsidRDefault="001A1458" w:rsidP="00D96BEA">
      <w:pPr>
        <w:numPr>
          <w:ilvl w:val="1"/>
          <w:numId w:val="2"/>
        </w:numPr>
        <w:ind w:hanging="578"/>
        <w:jc w:val="both"/>
        <w:rPr>
          <w:caps/>
        </w:rPr>
      </w:pPr>
      <w:r w:rsidRPr="002614F5">
        <w:rPr>
          <w:bCs/>
        </w:rPr>
        <w:t>Iepirkuma līgums stājas spēkā pēc abpusējas parakstīšanas un nolikuma prasībām atbilstošas līguma izpildes spējas garantijas saņemšanas</w:t>
      </w:r>
      <w:r w:rsidR="005D759D" w:rsidRPr="0036068A">
        <w:t>.</w:t>
      </w:r>
    </w:p>
    <w:p w:rsidR="00A2375A" w:rsidRPr="00C64545" w:rsidRDefault="00A2375A" w:rsidP="00E45500">
      <w:pPr>
        <w:rPr>
          <w:b/>
          <w:caps/>
        </w:rPr>
      </w:pPr>
    </w:p>
    <w:p w:rsidR="00E5715F" w:rsidRPr="00C64545" w:rsidRDefault="00E5715F" w:rsidP="00106F3B">
      <w:pPr>
        <w:numPr>
          <w:ilvl w:val="0"/>
          <w:numId w:val="2"/>
        </w:numPr>
        <w:tabs>
          <w:tab w:val="clear" w:pos="0"/>
        </w:tabs>
        <w:ind w:left="709" w:hanging="709"/>
        <w:rPr>
          <w:b/>
          <w:caps/>
        </w:rPr>
      </w:pPr>
      <w:r w:rsidRPr="00C64545">
        <w:rPr>
          <w:b/>
        </w:rPr>
        <w:lastRenderedPageBreak/>
        <w:t xml:space="preserve">Iepirkuma </w:t>
      </w:r>
      <w:r w:rsidR="002F71C2" w:rsidRPr="00C64545">
        <w:rPr>
          <w:b/>
        </w:rPr>
        <w:t xml:space="preserve">procedūras </w:t>
      </w:r>
      <w:r w:rsidRPr="00C64545">
        <w:rPr>
          <w:b/>
        </w:rPr>
        <w:t>dokumentu pieejamība</w:t>
      </w:r>
    </w:p>
    <w:p w:rsidR="00D62EBD" w:rsidRPr="00C64545" w:rsidRDefault="001A1458" w:rsidP="00D62EBD">
      <w:pPr>
        <w:numPr>
          <w:ilvl w:val="1"/>
          <w:numId w:val="2"/>
        </w:numPr>
        <w:ind w:left="709" w:hanging="567"/>
        <w:jc w:val="both"/>
        <w:rPr>
          <w:szCs w:val="22"/>
        </w:rPr>
      </w:pPr>
      <w:r w:rsidRPr="00C64545">
        <w:rPr>
          <w:bCs/>
        </w:rPr>
        <w:t xml:space="preserve">Iepirkuma procedūras dokumentācijai ir </w:t>
      </w:r>
      <w:r w:rsidRPr="00C64545">
        <w:rPr>
          <w:bCs/>
          <w:color w:val="000000"/>
        </w:rPr>
        <w:t xml:space="preserve">nodrošināta tieša un brīva elektroniskā pieeja </w:t>
      </w:r>
      <w:r w:rsidRPr="00C64545">
        <w:t>Pasūtītāja mājas lapā</w:t>
      </w:r>
      <w:r>
        <w:t xml:space="preserve"> </w:t>
      </w:r>
      <w:hyperlink r:id="rId13" w:history="1">
        <w:r w:rsidRPr="00857D27">
          <w:rPr>
            <w:rStyle w:val="Hyperlink"/>
          </w:rPr>
          <w:t>http://www.rvt.lv/sabiedriba/informativie-pazinojumi</w:t>
        </w:r>
      </w:hyperlink>
      <w:r w:rsidRPr="00857D27">
        <w:rPr>
          <w:color w:val="000000"/>
        </w:rPr>
        <w:t>.</w:t>
      </w:r>
    </w:p>
    <w:p w:rsidR="00A8686A" w:rsidRPr="00D62EBD" w:rsidRDefault="00A8686A" w:rsidP="00106F3B">
      <w:pPr>
        <w:numPr>
          <w:ilvl w:val="1"/>
          <w:numId w:val="2"/>
        </w:numPr>
        <w:ind w:left="709" w:hanging="567"/>
        <w:jc w:val="both"/>
        <w:rPr>
          <w:szCs w:val="22"/>
        </w:rPr>
      </w:pPr>
      <w:r w:rsidRPr="00C64545">
        <w:t xml:space="preserve">Pasūtītājs nodrošina iespēju ieinteresētajiem piegādātājiem iepazīties ar iepirkuma procedūras dokumentāciju uz vietas </w:t>
      </w:r>
      <w:r w:rsidR="003C188F">
        <w:t>n</w:t>
      </w:r>
      <w:r w:rsidRPr="00C64545">
        <w:t>olikuma 2.punktā minētajā adresē</w:t>
      </w:r>
      <w:r w:rsidR="00FE0A0A" w:rsidRPr="00C64545">
        <w:t>, iepriekš sazinoties ar</w:t>
      </w:r>
      <w:r w:rsidR="00F45981" w:rsidRPr="00C64545">
        <w:t xml:space="preserve"> </w:t>
      </w:r>
      <w:r w:rsidR="003C188F">
        <w:t>n</w:t>
      </w:r>
      <w:r w:rsidR="00FE0A0A" w:rsidRPr="00C64545">
        <w:t>olikuma 2.punktā minēto kontaktpersonu.</w:t>
      </w:r>
    </w:p>
    <w:p w:rsidR="00A8686A" w:rsidRPr="00C64545" w:rsidRDefault="00FE0A0A" w:rsidP="00106F3B">
      <w:pPr>
        <w:numPr>
          <w:ilvl w:val="1"/>
          <w:numId w:val="2"/>
        </w:numPr>
        <w:ind w:left="709" w:hanging="567"/>
        <w:jc w:val="both"/>
        <w:rPr>
          <w:szCs w:val="22"/>
        </w:rPr>
      </w:pPr>
      <w:r w:rsidRPr="00C64545">
        <w:rPr>
          <w:bCs/>
          <w:szCs w:val="23"/>
        </w:rPr>
        <w:t>Pasūtītājs nodrošina iepirkuma procedūras dokumentācijas izsniegšanu drukātā veidā triju darbdienu laikā no ieinteresētā piegādātāja pieprasījuma, ievērojot nosacījumu, ka dokumentu pieprasījums iesniegts laikus pirms piedāvājuma iesniegšanas termiņa</w:t>
      </w:r>
      <w:r w:rsidR="003D180F" w:rsidRPr="00C64545">
        <w:rPr>
          <w:bCs/>
          <w:szCs w:val="23"/>
        </w:rPr>
        <w:t>.</w:t>
      </w:r>
    </w:p>
    <w:p w:rsidR="00A8686A" w:rsidRPr="00C64545" w:rsidRDefault="00A8686A" w:rsidP="00106F3B">
      <w:pPr>
        <w:numPr>
          <w:ilvl w:val="1"/>
          <w:numId w:val="2"/>
        </w:numPr>
        <w:ind w:left="709" w:hanging="567"/>
        <w:jc w:val="both"/>
        <w:rPr>
          <w:szCs w:val="22"/>
        </w:rPr>
      </w:pPr>
      <w:r w:rsidRPr="00C64545">
        <w:rPr>
          <w:bCs/>
          <w:iCs/>
        </w:rPr>
        <w:t xml:space="preserve">Papildu informācija, kas tiks sniegta saistībā ar šo iepirkuma procedūru, tiks publicēta </w:t>
      </w:r>
      <w:r w:rsidR="00A857DA" w:rsidRPr="00C64545">
        <w:t>Pasūtītāja mājas</w:t>
      </w:r>
      <w:r w:rsidRPr="00C64545">
        <w:t>lapā</w:t>
      </w:r>
      <w:r w:rsidRPr="00C64545">
        <w:rPr>
          <w:bCs/>
          <w:iCs/>
        </w:rPr>
        <w:t xml:space="preserve">. Ieinteresētajam piegādātājam ir pienākums sekot līdzi publicētajai informācijai. </w:t>
      </w:r>
      <w:r w:rsidRPr="00C64545">
        <w:t xml:space="preserve">Pasūtītājs </w:t>
      </w:r>
      <w:r w:rsidRPr="00C64545">
        <w:rPr>
          <w:bCs/>
          <w:iCs/>
        </w:rPr>
        <w:t>nav atbildīgs par to, ja kāds ieinteresētais piegādātājs nav i</w:t>
      </w:r>
      <w:r w:rsidR="003D180F" w:rsidRPr="00C64545">
        <w:rPr>
          <w:bCs/>
          <w:iCs/>
        </w:rPr>
        <w:t>epazinies ar informāciju, kurai</w:t>
      </w:r>
      <w:r w:rsidRPr="00C64545">
        <w:rPr>
          <w:bCs/>
          <w:iCs/>
        </w:rPr>
        <w:t xml:space="preserve"> ir nodrošināta brīva un tieša elektroniskā pieeja</w:t>
      </w:r>
      <w:r w:rsidRPr="00C64545">
        <w:t>.</w:t>
      </w:r>
    </w:p>
    <w:p w:rsidR="00A8686A" w:rsidRPr="00C64545" w:rsidRDefault="002F71C2" w:rsidP="00106F3B">
      <w:pPr>
        <w:numPr>
          <w:ilvl w:val="0"/>
          <w:numId w:val="2"/>
        </w:numPr>
        <w:tabs>
          <w:tab w:val="clear" w:pos="0"/>
        </w:tabs>
        <w:ind w:left="709" w:hanging="709"/>
        <w:rPr>
          <w:b/>
          <w:caps/>
        </w:rPr>
      </w:pPr>
      <w:r w:rsidRPr="00C64545">
        <w:rPr>
          <w:b/>
          <w:caps/>
        </w:rPr>
        <w:t>P</w:t>
      </w:r>
      <w:r w:rsidRPr="00C64545">
        <w:rPr>
          <w:b/>
        </w:rPr>
        <w:t>apildu informācijas pieprasīšanas kārtība</w:t>
      </w:r>
    </w:p>
    <w:p w:rsidR="002F71C2" w:rsidRPr="00C64545" w:rsidRDefault="002F71C2" w:rsidP="00106F3B">
      <w:pPr>
        <w:numPr>
          <w:ilvl w:val="1"/>
          <w:numId w:val="2"/>
        </w:numPr>
        <w:ind w:left="709" w:hanging="567"/>
        <w:jc w:val="both"/>
        <w:rPr>
          <w:szCs w:val="22"/>
        </w:rPr>
      </w:pPr>
      <w:r w:rsidRPr="00C64545">
        <w:t>Papildu informāciju ieinteresētais piegādātājs var pieprasīt</w:t>
      </w:r>
      <w:r w:rsidR="00DC625B" w:rsidRPr="00C64545">
        <w:t xml:space="preserve"> latviešu valodā</w:t>
      </w:r>
      <w:r w:rsidRPr="00C64545">
        <w:t>, nosūtot pieprasījumu</w:t>
      </w:r>
      <w:r w:rsidR="00F45981" w:rsidRPr="00C64545">
        <w:t xml:space="preserve"> </w:t>
      </w:r>
      <w:r w:rsidRPr="00C64545">
        <w:t>pa pastu, faksu, e-pastu</w:t>
      </w:r>
      <w:r w:rsidR="00A857DA" w:rsidRPr="00C64545">
        <w:t xml:space="preserve"> (</w:t>
      </w:r>
      <w:r w:rsidRPr="00C64545">
        <w:t xml:space="preserve">kas norādīti </w:t>
      </w:r>
      <w:r w:rsidR="00E64045">
        <w:t>n</w:t>
      </w:r>
      <w:r w:rsidRPr="00C64545">
        <w:t>olikuma 2.punktā</w:t>
      </w:r>
      <w:r w:rsidR="00A857DA" w:rsidRPr="00C64545">
        <w:t>), pieprasījumā ietverot arī iepirkuma procedūras nosaukumu un identifikācijas numuru</w:t>
      </w:r>
      <w:r w:rsidR="000C08E2">
        <w:t>.</w:t>
      </w:r>
    </w:p>
    <w:p w:rsidR="002F71C2" w:rsidRPr="00C64545" w:rsidRDefault="00A857DA" w:rsidP="00106F3B">
      <w:pPr>
        <w:numPr>
          <w:ilvl w:val="1"/>
          <w:numId w:val="2"/>
        </w:numPr>
        <w:ind w:left="709" w:hanging="567"/>
        <w:jc w:val="both"/>
        <w:rPr>
          <w:szCs w:val="22"/>
        </w:rPr>
      </w:pPr>
      <w:r w:rsidRPr="00C64545">
        <w:rPr>
          <w:szCs w:val="22"/>
        </w:rPr>
        <w:t>Papildu informācija par iepirkuma procedūras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p>
    <w:p w:rsidR="00A857DA" w:rsidRPr="00C64545" w:rsidRDefault="00A857DA" w:rsidP="00106F3B">
      <w:pPr>
        <w:numPr>
          <w:ilvl w:val="1"/>
          <w:numId w:val="2"/>
        </w:numPr>
        <w:ind w:left="709" w:hanging="567"/>
        <w:jc w:val="both"/>
        <w:rPr>
          <w:szCs w:val="22"/>
        </w:rPr>
      </w:pPr>
      <w:r w:rsidRPr="00C64545">
        <w:rPr>
          <w:szCs w:val="22"/>
        </w:rPr>
        <w:t>Papildu informācija tiks nosūtīta piegādātāja</w:t>
      </w:r>
      <w:r w:rsidR="003D180F" w:rsidRPr="00C64545">
        <w:rPr>
          <w:szCs w:val="22"/>
        </w:rPr>
        <w:t>m, kas uzdevis jautājumu, kā arī</w:t>
      </w:r>
      <w:r w:rsidRPr="00C64545">
        <w:rPr>
          <w:szCs w:val="22"/>
        </w:rPr>
        <w:t xml:space="preserve"> vienlaikus ievietota Pasūtītāja mājaslapā internetā, kurā ir pieejami iepirkuma procedūras dokumenti, norādot arī uzdoto jautājumu.</w:t>
      </w:r>
    </w:p>
    <w:p w:rsidR="002D75AA" w:rsidRPr="00C64545" w:rsidRDefault="002D75AA" w:rsidP="00106F3B">
      <w:pPr>
        <w:numPr>
          <w:ilvl w:val="0"/>
          <w:numId w:val="2"/>
        </w:numPr>
        <w:jc w:val="both"/>
        <w:rPr>
          <w:b/>
          <w:szCs w:val="22"/>
        </w:rPr>
      </w:pPr>
      <w:r w:rsidRPr="00C64545">
        <w:rPr>
          <w:b/>
        </w:rPr>
        <w:t>Piedāvājuma iesniegšanas vieta, datums, laiks un kārtība</w:t>
      </w:r>
    </w:p>
    <w:p w:rsidR="000D0A8E" w:rsidRPr="00D62EBD" w:rsidRDefault="00D6394B" w:rsidP="00D62EBD">
      <w:pPr>
        <w:numPr>
          <w:ilvl w:val="1"/>
          <w:numId w:val="2"/>
        </w:numPr>
        <w:ind w:left="709" w:hanging="567"/>
        <w:jc w:val="both"/>
        <w:rPr>
          <w:b/>
        </w:rPr>
      </w:pPr>
      <w:r w:rsidRPr="00C64545">
        <w:t>Piedāvājumi jāiesniedz Pasūtītāj</w:t>
      </w:r>
      <w:r w:rsidR="003A3E72" w:rsidRPr="00C64545">
        <w:t>am</w:t>
      </w:r>
      <w:r w:rsidRPr="00C64545">
        <w:t>, līdz</w:t>
      </w:r>
      <w:r w:rsidRPr="00C64545">
        <w:rPr>
          <w:b/>
        </w:rPr>
        <w:t xml:space="preserve"> </w:t>
      </w:r>
      <w:r w:rsidR="003D0A99" w:rsidRPr="005E0393">
        <w:rPr>
          <w:b/>
        </w:rPr>
        <w:t xml:space="preserve">2015.gada </w:t>
      </w:r>
      <w:r w:rsidR="00413995">
        <w:rPr>
          <w:b/>
        </w:rPr>
        <w:t>9</w:t>
      </w:r>
      <w:r w:rsidR="003D0A99">
        <w:rPr>
          <w:b/>
        </w:rPr>
        <w:t>.</w:t>
      </w:r>
      <w:r w:rsidR="00413995">
        <w:rPr>
          <w:b/>
        </w:rPr>
        <w:t>okto</w:t>
      </w:r>
      <w:r w:rsidR="00AA23A7">
        <w:rPr>
          <w:b/>
        </w:rPr>
        <w:t>brim</w:t>
      </w:r>
      <w:r w:rsidR="003D0A99" w:rsidRPr="005E0393">
        <w:rPr>
          <w:b/>
        </w:rPr>
        <w:t xml:space="preserve"> plkst.1</w:t>
      </w:r>
      <w:r w:rsidR="009E7D9F">
        <w:rPr>
          <w:b/>
        </w:rPr>
        <w:t>0</w:t>
      </w:r>
      <w:r w:rsidR="003D0A99" w:rsidRPr="005E0393">
        <w:rPr>
          <w:b/>
        </w:rPr>
        <w:t>:00</w:t>
      </w:r>
      <w:r w:rsidR="003D0A99">
        <w:rPr>
          <w:b/>
        </w:rPr>
        <w:t xml:space="preserve">, </w:t>
      </w:r>
      <w:r w:rsidR="00D62EBD" w:rsidRPr="000D5927">
        <w:t>PIKC „Rīgas Valsts tehnikums”</w:t>
      </w:r>
      <w:r w:rsidR="001A1458">
        <w:t>,</w:t>
      </w:r>
      <w:r w:rsidR="00D62EBD">
        <w:t xml:space="preserve"> </w:t>
      </w:r>
      <w:r w:rsidR="001A1458" w:rsidRPr="00CE3D1E">
        <w:t>Administrācijas korpusā (Lietvedības daļa)</w:t>
      </w:r>
      <w:r w:rsidR="001A1458" w:rsidRPr="004E0EFC">
        <w:t xml:space="preserve"> </w:t>
      </w:r>
      <w:r w:rsidR="001A1458">
        <w:rPr>
          <w:color w:val="222222"/>
          <w:shd w:val="clear" w:color="auto" w:fill="FFFFFF"/>
        </w:rPr>
        <w:t>Kr.Valdemāra ielā</w:t>
      </w:r>
      <w:r w:rsidR="001A1458" w:rsidRPr="00DB1642">
        <w:rPr>
          <w:color w:val="222222"/>
          <w:shd w:val="clear" w:color="auto" w:fill="FFFFFF"/>
        </w:rPr>
        <w:t xml:space="preserve"> 1c, Rīg</w:t>
      </w:r>
      <w:r w:rsidR="001A1458">
        <w:rPr>
          <w:color w:val="222222"/>
          <w:shd w:val="clear" w:color="auto" w:fill="FFFFFF"/>
        </w:rPr>
        <w:t>ā</w:t>
      </w:r>
      <w:r w:rsidR="001A1458" w:rsidRPr="00857D27">
        <w:t>,</w:t>
      </w:r>
      <w:r w:rsidR="001A1458">
        <w:t xml:space="preserve"> telpā Nr.221</w:t>
      </w:r>
      <w:r w:rsidR="00D62EBD" w:rsidRPr="000D5927">
        <w:t xml:space="preserve"> darba laikā no plkst. </w:t>
      </w:r>
      <w:r w:rsidR="00D62EBD">
        <w:t>8:30</w:t>
      </w:r>
      <w:r w:rsidR="00D62EBD" w:rsidRPr="000D5927">
        <w:t xml:space="preserve"> līdz </w:t>
      </w:r>
      <w:r w:rsidR="001A1458">
        <w:t>17:00</w:t>
      </w:r>
      <w:r w:rsidR="00D62EBD" w:rsidRPr="000D5927">
        <w:t xml:space="preserve">, pārtraukums no </w:t>
      </w:r>
      <w:r w:rsidR="00D62EBD">
        <w:t>12:30</w:t>
      </w:r>
      <w:r w:rsidR="00D62EBD" w:rsidRPr="000D5927">
        <w:t xml:space="preserve"> līdz </w:t>
      </w:r>
      <w:r w:rsidR="00D62EBD">
        <w:t>13:00</w:t>
      </w:r>
      <w:r w:rsidR="00D62EBD" w:rsidRPr="000D5927">
        <w:t>.</w:t>
      </w:r>
    </w:p>
    <w:p w:rsidR="00C012D3" w:rsidRDefault="00FC45B0" w:rsidP="00C012D3">
      <w:pPr>
        <w:numPr>
          <w:ilvl w:val="1"/>
          <w:numId w:val="2"/>
        </w:numPr>
        <w:ind w:left="709" w:hanging="567"/>
        <w:jc w:val="both"/>
        <w:rPr>
          <w:b/>
          <w:szCs w:val="22"/>
        </w:rPr>
      </w:pPr>
      <w:r w:rsidRPr="00C64545">
        <w:t>J</w:t>
      </w:r>
      <w:r w:rsidR="002D75AA" w:rsidRPr="00C64545">
        <w:t xml:space="preserve">a </w:t>
      </w:r>
      <w:r w:rsidR="008A4827" w:rsidRPr="00C64545">
        <w:t xml:space="preserve">ieinteresētais </w:t>
      </w:r>
      <w:r w:rsidR="002D75AA" w:rsidRPr="00C64545">
        <w:t xml:space="preserve">piegādātājs piedāvājuma iesniegšanai izmanto citu personu pakalpojumus (nosūta pa pastu vai ar kurjeru), tas ir atbildīgs par </w:t>
      </w:r>
      <w:r w:rsidR="00973C46" w:rsidRPr="00C64545">
        <w:t xml:space="preserve">piedāvājuma </w:t>
      </w:r>
      <w:r w:rsidR="002D75AA" w:rsidRPr="00C64545">
        <w:t xml:space="preserve">piegādi līdz piedāvājumu iesniegšanas vietai līdz </w:t>
      </w:r>
      <w:r w:rsidR="00973C46" w:rsidRPr="00C64545">
        <w:t>nolikuma</w:t>
      </w:r>
      <w:r w:rsidR="002A502E" w:rsidRPr="00C64545">
        <w:t xml:space="preserve"> </w:t>
      </w:r>
      <w:r w:rsidR="002C4D88">
        <w:t>9</w:t>
      </w:r>
      <w:r w:rsidR="006F72E3" w:rsidRPr="00C64545">
        <w:t>.1.</w:t>
      </w:r>
      <w:r w:rsidR="002A502E" w:rsidRPr="00C64545">
        <w:t xml:space="preserve">punktā </w:t>
      </w:r>
      <w:r w:rsidR="002D75AA" w:rsidRPr="00C64545">
        <w:t>noteiktā termiņa beigām.</w:t>
      </w:r>
    </w:p>
    <w:p w:rsidR="00C012D3" w:rsidRPr="00C012D3" w:rsidRDefault="00C012D3" w:rsidP="00C012D3">
      <w:pPr>
        <w:numPr>
          <w:ilvl w:val="1"/>
          <w:numId w:val="2"/>
        </w:numPr>
        <w:ind w:left="709" w:hanging="567"/>
        <w:jc w:val="both"/>
        <w:rPr>
          <w:b/>
          <w:szCs w:val="22"/>
        </w:rPr>
      </w:pPr>
      <w:r>
        <w:t xml:space="preserve">Piedāvājumi, kas iesniegti līdz </w:t>
      </w:r>
      <w:r w:rsidR="00E64045">
        <w:t>n</w:t>
      </w:r>
      <w:r>
        <w:t>olikum</w:t>
      </w:r>
      <w:r w:rsidR="00E64045">
        <w:t>a 9.1.punktā</w:t>
      </w:r>
      <w:r>
        <w:t xml:space="preserve"> norādītā piedāvājumu iesniegšanas termiņa beigām un noteiktajā vietā, netiek atdoti atpakaļ un tiek glabāti atbilstoši Pub</w:t>
      </w:r>
      <w:r w:rsidR="009E7D9F">
        <w:t>lisko iepirkumu likuma prasībām</w:t>
      </w:r>
      <w:r>
        <w:t xml:space="preserve">. </w:t>
      </w:r>
      <w:r w:rsidRPr="00C012D3">
        <w:t>Pretendenta iesniegtie piedāvājumi, pamatojoties uz Pretendenta iesniegumu, tiek atdoti, ja tas tos atsauc vai groza pirms piedāvājumu iesniegšanas termiņa beigām.</w:t>
      </w:r>
    </w:p>
    <w:p w:rsidR="00BE0328" w:rsidRPr="00BE0328" w:rsidRDefault="00BE0328" w:rsidP="00106F3B">
      <w:pPr>
        <w:numPr>
          <w:ilvl w:val="1"/>
          <w:numId w:val="2"/>
        </w:numPr>
        <w:ind w:left="709" w:hanging="567"/>
        <w:jc w:val="both"/>
        <w:rPr>
          <w:b/>
        </w:rPr>
      </w:pPr>
      <w:r w:rsidRPr="00BE0328">
        <w:t>Saņemot piedāvājumu, Pasūtītāja pārstāvis reģistrē tā iesniegšanas datumu, laiku.</w:t>
      </w:r>
    </w:p>
    <w:p w:rsidR="00864AD2" w:rsidRPr="00C64545" w:rsidRDefault="00864AD2" w:rsidP="00106F3B">
      <w:pPr>
        <w:numPr>
          <w:ilvl w:val="1"/>
          <w:numId w:val="2"/>
        </w:numPr>
        <w:ind w:left="709" w:hanging="567"/>
        <w:jc w:val="both"/>
        <w:rPr>
          <w:b/>
          <w:szCs w:val="22"/>
        </w:rPr>
      </w:pPr>
      <w:r w:rsidRPr="00C64545">
        <w:t xml:space="preserve">Jebkuri piedāvājumi, </w:t>
      </w:r>
      <w:r w:rsidRPr="004B0A4C">
        <w:t>kurus</w:t>
      </w:r>
      <w:r w:rsidR="004B0A4C" w:rsidRPr="004B0A4C">
        <w:t xml:space="preserve"> Pretendents</w:t>
      </w:r>
      <w:r w:rsidR="004B0A4C" w:rsidRPr="004B0A4C">
        <w:rPr>
          <w:bCs/>
        </w:rPr>
        <w:t xml:space="preserve"> atsauc līdz piedāvājumu iesniegšanas termiņa beigām vai</w:t>
      </w:r>
      <w:r w:rsidRPr="00C64545">
        <w:t xml:space="preserve"> Pasūtītājs saņems pēc </w:t>
      </w:r>
      <w:r w:rsidR="00AF4283" w:rsidRPr="00C64545">
        <w:t xml:space="preserve">piedāvājuma </w:t>
      </w:r>
      <w:r w:rsidRPr="00C64545">
        <w:t>iesniegšanas termiņa beigām, netiks izskatīti un tiks neatvērti atdoti vai nosūtīti atpakaļ Pretendentam.</w:t>
      </w:r>
    </w:p>
    <w:p w:rsidR="00D92408" w:rsidRPr="00C64545" w:rsidRDefault="00D92408" w:rsidP="00D92408">
      <w:pPr>
        <w:ind w:left="1134"/>
        <w:jc w:val="both"/>
        <w:rPr>
          <w:szCs w:val="22"/>
        </w:rPr>
      </w:pPr>
    </w:p>
    <w:p w:rsidR="00E47A34" w:rsidRPr="00C64545" w:rsidRDefault="00E47A34" w:rsidP="000344B2">
      <w:pPr>
        <w:tabs>
          <w:tab w:val="left" w:pos="720"/>
        </w:tabs>
        <w:rPr>
          <w:b/>
          <w:color w:val="000000"/>
          <w:szCs w:val="22"/>
        </w:rPr>
      </w:pPr>
    </w:p>
    <w:p w:rsidR="0069202D" w:rsidRPr="00C64545" w:rsidRDefault="0069202D" w:rsidP="0069202D">
      <w:pPr>
        <w:tabs>
          <w:tab w:val="left" w:pos="720"/>
        </w:tabs>
        <w:ind w:left="720"/>
        <w:jc w:val="center"/>
        <w:rPr>
          <w:b/>
          <w:color w:val="000000"/>
          <w:szCs w:val="22"/>
        </w:rPr>
      </w:pPr>
      <w:r w:rsidRPr="00C64545">
        <w:rPr>
          <w:b/>
          <w:color w:val="000000"/>
          <w:szCs w:val="22"/>
        </w:rPr>
        <w:t>DALĪBAS NOSACĪJUMI, KVALIFIKĀCIJAS UN TEHNISKĀ PIEDĀVĀJUMA PRASĪBAS IEPIRKUMA PROCEDŪRĀ</w:t>
      </w:r>
    </w:p>
    <w:p w:rsidR="0069202D" w:rsidRPr="00C64545" w:rsidRDefault="0069202D" w:rsidP="0069202D">
      <w:pPr>
        <w:tabs>
          <w:tab w:val="left" w:pos="720"/>
        </w:tabs>
        <w:ind w:left="720"/>
        <w:jc w:val="center"/>
        <w:rPr>
          <w:b/>
          <w:color w:val="000000"/>
          <w:szCs w:val="22"/>
        </w:rPr>
      </w:pPr>
    </w:p>
    <w:p w:rsidR="0056399E" w:rsidRPr="00C64545" w:rsidRDefault="0069202D" w:rsidP="00106F3B">
      <w:pPr>
        <w:numPr>
          <w:ilvl w:val="0"/>
          <w:numId w:val="2"/>
        </w:numPr>
        <w:tabs>
          <w:tab w:val="clear" w:pos="0"/>
          <w:tab w:val="left" w:pos="720"/>
        </w:tabs>
        <w:ind w:left="720" w:hanging="720"/>
        <w:jc w:val="both"/>
        <w:rPr>
          <w:b/>
          <w:szCs w:val="22"/>
        </w:rPr>
      </w:pPr>
      <w:r w:rsidRPr="00C64545">
        <w:rPr>
          <w:b/>
        </w:rPr>
        <w:t xml:space="preserve">Nosacījumi dalībai iepirkuma procedūrā. </w:t>
      </w:r>
      <w:bookmarkStart w:id="1" w:name="_Ref57626836"/>
      <w:bookmarkStart w:id="2" w:name="_Ref58665161"/>
    </w:p>
    <w:p w:rsidR="004B0A4C" w:rsidRPr="004B0A4C" w:rsidRDefault="004B0A4C" w:rsidP="004B0A4C">
      <w:pPr>
        <w:numPr>
          <w:ilvl w:val="1"/>
          <w:numId w:val="2"/>
        </w:numPr>
        <w:ind w:left="709" w:hanging="567"/>
        <w:jc w:val="both"/>
      </w:pPr>
      <w:r w:rsidRPr="004B0A4C">
        <w:t>Pasūtītājs izslēdz pretendentu no dalības iepirkuma procedūrā jebkurā no šādiem gadījumiem:</w:t>
      </w:r>
    </w:p>
    <w:p w:rsidR="009E7D9F" w:rsidRPr="004B0A4C" w:rsidRDefault="00AA23A7" w:rsidP="009E7D9F">
      <w:pPr>
        <w:numPr>
          <w:ilvl w:val="2"/>
          <w:numId w:val="2"/>
        </w:numPr>
        <w:tabs>
          <w:tab w:val="clear" w:pos="720"/>
        </w:tabs>
        <w:ind w:left="1134" w:hanging="708"/>
        <w:jc w:val="both"/>
      </w:pPr>
      <w:r>
        <w:rPr>
          <w:shd w:val="clear" w:color="auto" w:fill="FFFFFF"/>
        </w:rPr>
        <w:t>p</w:t>
      </w:r>
      <w:r w:rsidR="009E7D9F" w:rsidRPr="0086608D">
        <w:rPr>
          <w:shd w:val="clear" w:color="auto" w:fill="FFFFFF"/>
        </w:rPr>
        <w:t xml:space="preserve">asludināts pretendenta maksātnespējas process (izņemot gadījumu, kad maksātnespējas procesā tiek piemērota sanācija vai cits līdzīga veida pasākumu kopums, kas vērsts uz parādnieka iespējamā bankrota novēršanu un maksātspējas </w:t>
      </w:r>
      <w:r w:rsidR="009E7D9F" w:rsidRPr="0086608D">
        <w:rPr>
          <w:shd w:val="clear" w:color="auto" w:fill="FFFFFF"/>
        </w:rPr>
        <w:lastRenderedPageBreak/>
        <w:t>atjaunošanu), apturēta vai pārtraukta tā saimnieciskā darbība, uzsākta tiesvedība par tā bankrotu vai tas tiek likvidēts</w:t>
      </w:r>
      <w:r w:rsidR="009E7D9F">
        <w:rPr>
          <w:shd w:val="clear" w:color="auto" w:fill="FFFFFF"/>
        </w:rPr>
        <w:t>;</w:t>
      </w:r>
      <w:r w:rsidR="009E7D9F" w:rsidRPr="004B0A4C">
        <w:t xml:space="preserve"> </w:t>
      </w:r>
    </w:p>
    <w:p w:rsidR="009E7D9F" w:rsidRPr="00AA23A7" w:rsidRDefault="00AA23A7" w:rsidP="009E7D9F">
      <w:pPr>
        <w:numPr>
          <w:ilvl w:val="2"/>
          <w:numId w:val="2"/>
        </w:numPr>
        <w:tabs>
          <w:tab w:val="clear" w:pos="720"/>
        </w:tabs>
        <w:ind w:left="1134" w:hanging="708"/>
        <w:jc w:val="both"/>
      </w:pPr>
      <w:r w:rsidRPr="000D09CB">
        <w:rPr>
          <w:shd w:val="clear" w:color="auto" w:fill="FFFFFF"/>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r>
        <w:rPr>
          <w:shd w:val="clear" w:color="auto" w:fill="FFFFFF"/>
        </w:rPr>
        <w:t>;</w:t>
      </w:r>
    </w:p>
    <w:p w:rsidR="00AA23A7" w:rsidRPr="009E7D9F" w:rsidRDefault="00AA23A7" w:rsidP="009E7D9F">
      <w:pPr>
        <w:numPr>
          <w:ilvl w:val="2"/>
          <w:numId w:val="2"/>
        </w:numPr>
        <w:tabs>
          <w:tab w:val="clear" w:pos="720"/>
        </w:tabs>
        <w:ind w:left="1134" w:hanging="708"/>
        <w:jc w:val="both"/>
      </w:pPr>
      <w:r w:rsidRPr="000D09CB">
        <w:rPr>
          <w:shd w:val="clear" w:color="auto" w:fill="FFFFFF"/>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r w:rsidR="00E15B37" w:rsidRPr="000D09CB">
        <w:rPr>
          <w:shd w:val="clear" w:color="auto" w:fill="FFFFFF"/>
        </w:rPr>
        <w:fldChar w:fldCharType="begin"/>
      </w:r>
      <w:r w:rsidRPr="000D09CB">
        <w:rPr>
          <w:shd w:val="clear" w:color="auto" w:fill="FFFFFF"/>
        </w:rPr>
        <w:instrText xml:space="preserve"> HYPERLINK "http://likumi.lv/doc.php?id=133536" \l "p1" \t "_blank" </w:instrText>
      </w:r>
      <w:r w:rsidR="00E15B37" w:rsidRPr="000D09CB">
        <w:rPr>
          <w:shd w:val="clear" w:color="auto" w:fill="FFFFFF"/>
        </w:rPr>
        <w:fldChar w:fldCharType="separate"/>
      </w:r>
      <w:r w:rsidRPr="000D09CB">
        <w:rPr>
          <w:shd w:val="clear" w:color="auto" w:fill="FFFFFF"/>
        </w:rPr>
        <w:t>1. </w:t>
      </w:r>
      <w:r w:rsidR="00E15B37" w:rsidRPr="000D09CB">
        <w:rPr>
          <w:shd w:val="clear" w:color="auto" w:fill="FFFFFF"/>
        </w:rPr>
        <w:fldChar w:fldCharType="end"/>
      </w:r>
      <w:r w:rsidRPr="000D09CB">
        <w:rPr>
          <w:shd w:val="clear" w:color="auto" w:fill="FFFFFF"/>
        </w:rPr>
        <w:t>un </w:t>
      </w:r>
      <w:hyperlink r:id="rId14" w:anchor="p2" w:tgtFrame="_blank" w:history="1">
        <w:r w:rsidRPr="000D09CB">
          <w:rPr>
            <w:shd w:val="clear" w:color="auto" w:fill="FFFFFF"/>
          </w:rPr>
          <w:t>2.punktā</w:t>
        </w:r>
      </w:hyperlink>
      <w:r w:rsidRPr="000D09CB">
        <w:rPr>
          <w:shd w:val="clear" w:color="auto" w:fill="FFFFFF"/>
        </w:rPr>
        <w:t> minētie nosacījumi.</w:t>
      </w:r>
    </w:p>
    <w:p w:rsidR="009E7D9F" w:rsidRPr="009E7D9F" w:rsidRDefault="009E7D9F" w:rsidP="009E7D9F">
      <w:pPr>
        <w:pStyle w:val="Index1"/>
        <w:numPr>
          <w:ilvl w:val="1"/>
          <w:numId w:val="2"/>
        </w:numPr>
        <w:ind w:hanging="578"/>
        <w:jc w:val="both"/>
        <w:rPr>
          <w:rFonts w:ascii="Times New Roman" w:hAnsi="Times New Roman" w:cs="Times New Roman"/>
          <w:sz w:val="24"/>
        </w:rPr>
      </w:pPr>
      <w:r w:rsidRPr="009E7D9F">
        <w:rPr>
          <w:rFonts w:ascii="Times New Roman" w:hAnsi="Times New Roman" w:cs="Times New Roman"/>
          <w:sz w:val="24"/>
        </w:rPr>
        <w:t>Lai pārbaudītu, vai pretendents nav izslēdzams no dalības iepirkumā Nolikuma 10.1.1. un 10.1.2. minēto apstākļu dēļ, pasūtītājs veic pārbaudi Publisko iepirkumu likuma 8</w:t>
      </w:r>
      <w:r w:rsidRPr="009E7D9F">
        <w:rPr>
          <w:rFonts w:ascii="Times New Roman" w:hAnsi="Times New Roman" w:cs="Times New Roman"/>
          <w:sz w:val="24"/>
          <w:vertAlign w:val="superscript"/>
        </w:rPr>
        <w:t>2</w:t>
      </w:r>
      <w:r w:rsidRPr="009E7D9F">
        <w:rPr>
          <w:rFonts w:ascii="Times New Roman" w:hAnsi="Times New Roman" w:cs="Times New Roman"/>
          <w:sz w:val="24"/>
        </w:rPr>
        <w:t>.pantā noteiktajā kārtībā.</w:t>
      </w:r>
    </w:p>
    <w:p w:rsidR="009E7D9F" w:rsidRPr="009E7D9F" w:rsidRDefault="009E7D9F" w:rsidP="009E7D9F">
      <w:pPr>
        <w:ind w:left="709"/>
        <w:jc w:val="both"/>
      </w:pPr>
    </w:p>
    <w:p w:rsidR="00B0746E" w:rsidRPr="00C64545" w:rsidRDefault="00B0746E" w:rsidP="00B0746E">
      <w:pPr>
        <w:ind w:left="709"/>
        <w:jc w:val="both"/>
      </w:pPr>
    </w:p>
    <w:p w:rsidR="001C3BA7" w:rsidRPr="00E8033D" w:rsidRDefault="001F1E95" w:rsidP="00B0746E">
      <w:pPr>
        <w:numPr>
          <w:ilvl w:val="0"/>
          <w:numId w:val="2"/>
        </w:numPr>
        <w:jc w:val="both"/>
        <w:rPr>
          <w:b/>
          <w:szCs w:val="22"/>
        </w:rPr>
      </w:pPr>
      <w:r w:rsidRPr="00C64545">
        <w:rPr>
          <w:b/>
          <w:bCs/>
        </w:rPr>
        <w:t xml:space="preserve">Kvalifikācijas prasības </w:t>
      </w:r>
      <w:r w:rsidRPr="00E8033D">
        <w:rPr>
          <w:b/>
        </w:rPr>
        <w:t>attiecībā uz pretendentu.</w:t>
      </w:r>
    </w:p>
    <w:p w:rsidR="006F52DD" w:rsidRPr="00E8033D" w:rsidRDefault="00F21776" w:rsidP="006F52DD">
      <w:pPr>
        <w:numPr>
          <w:ilvl w:val="1"/>
          <w:numId w:val="2"/>
        </w:numPr>
        <w:ind w:left="709" w:hanging="567"/>
        <w:jc w:val="both"/>
        <w:rPr>
          <w:b/>
          <w:szCs w:val="22"/>
        </w:rPr>
      </w:pPr>
      <w:r w:rsidRPr="00E8033D">
        <w:t>Pretendents, personālsabiedrība un visi personālsabiedrības biedri (ja piedāvājumu iesniedz personālsabiedrība) vai visi piegādātāju apvienības dalībnieki (ja piedāvājumu i</w:t>
      </w:r>
      <w:r w:rsidR="00BE0328" w:rsidRPr="00E8033D">
        <w:t xml:space="preserve">esniedz piegādātāju apvienība) </w:t>
      </w:r>
      <w:r w:rsidRPr="00E8033D">
        <w:t>normatīvajos aktos noteiktajos gadījumos un normatīvajos aktos noteiktajā kārtībā ir reģistrēti komercreģistrā vai līdzvērtīgā reģistrā ārvalstīs</w:t>
      </w:r>
      <w:r w:rsidRPr="00E8033D">
        <w:rPr>
          <w:szCs w:val="22"/>
        </w:rPr>
        <w:t>.</w:t>
      </w:r>
    </w:p>
    <w:p w:rsidR="00D702D5" w:rsidRPr="00E8033D" w:rsidRDefault="00D702D5" w:rsidP="00D702D5">
      <w:pPr>
        <w:numPr>
          <w:ilvl w:val="1"/>
          <w:numId w:val="2"/>
        </w:numPr>
        <w:ind w:left="709" w:hanging="567"/>
        <w:jc w:val="both"/>
        <w:rPr>
          <w:b/>
          <w:szCs w:val="22"/>
        </w:rPr>
      </w:pPr>
      <w:r w:rsidRPr="00E8033D">
        <w:rPr>
          <w:color w:val="000000"/>
        </w:rPr>
        <w:t>Pretendents iepriekšējo 3 (trīs) gadu laikā</w:t>
      </w:r>
      <w:r w:rsidRPr="00E8033D">
        <w:rPr>
          <w:rStyle w:val="apple-converted-space"/>
        </w:rPr>
        <w:t xml:space="preserve"> (2012.</w:t>
      </w:r>
      <w:r w:rsidR="00540C23">
        <w:rPr>
          <w:rStyle w:val="apple-converted-space"/>
        </w:rPr>
        <w:t xml:space="preserve">, 2013., </w:t>
      </w:r>
      <w:r w:rsidRPr="00E8033D">
        <w:rPr>
          <w:rStyle w:val="apple-converted-space"/>
        </w:rPr>
        <w:t xml:space="preserve">2014. </w:t>
      </w:r>
      <w:r w:rsidR="00540C23">
        <w:rPr>
          <w:rStyle w:val="apple-converted-space"/>
        </w:rPr>
        <w:t xml:space="preserve">un </w:t>
      </w:r>
      <w:r w:rsidR="00540C23" w:rsidRPr="00E8033D">
        <w:rPr>
          <w:rStyle w:val="apple-converted-space"/>
        </w:rPr>
        <w:t>201</w:t>
      </w:r>
      <w:r w:rsidR="00540C23">
        <w:rPr>
          <w:rStyle w:val="apple-converted-space"/>
        </w:rPr>
        <w:t>5</w:t>
      </w:r>
      <w:r w:rsidR="00540C23" w:rsidRPr="00E8033D">
        <w:rPr>
          <w:rStyle w:val="apple-converted-space"/>
        </w:rPr>
        <w:t>.</w:t>
      </w:r>
      <w:r w:rsidR="00540C23">
        <w:rPr>
          <w:rStyle w:val="apple-converted-space"/>
        </w:rPr>
        <w:t xml:space="preserve"> </w:t>
      </w:r>
      <w:r w:rsidRPr="00E8033D">
        <w:rPr>
          <w:color w:val="000000"/>
        </w:rPr>
        <w:t xml:space="preserve">līdz piedāvājuma iesniegšanas brīdim) ir izpildījis vismaz 1 (vienu) līdzvērtīgu piegādes līgumu. Par līdzvērtīgu piegādes līgumu uzskatāms līgums, kas atbilst </w:t>
      </w:r>
      <w:r w:rsidRPr="00E8033D">
        <w:t>zemāk norādītajām prasībām:</w:t>
      </w:r>
    </w:p>
    <w:p w:rsidR="00D702D5" w:rsidRPr="00167D0A" w:rsidRDefault="00E5300A" w:rsidP="00167D0A">
      <w:pPr>
        <w:numPr>
          <w:ilvl w:val="2"/>
          <w:numId w:val="2"/>
        </w:numPr>
        <w:jc w:val="both"/>
        <w:rPr>
          <w:b/>
          <w:szCs w:val="22"/>
        </w:rPr>
      </w:pPr>
      <w:r w:rsidRPr="00E8033D">
        <w:t xml:space="preserve">līguma vērtība bez PVN ne mazāka kā </w:t>
      </w:r>
      <w:r w:rsidR="00D05FBD" w:rsidRPr="00167D0A">
        <w:rPr>
          <w:color w:val="000000"/>
          <w:shd w:val="clear" w:color="auto" w:fill="FFFFFF"/>
        </w:rPr>
        <w:t>10</w:t>
      </w:r>
      <w:r w:rsidRPr="00167D0A">
        <w:rPr>
          <w:color w:val="000000"/>
          <w:shd w:val="clear" w:color="auto" w:fill="FFFFFF"/>
        </w:rPr>
        <w:t>0%</w:t>
      </w:r>
      <w:r w:rsidRPr="00E8033D">
        <w:t xml:space="preserve"> no pretendenta piedāvātās līgum</w:t>
      </w:r>
      <w:r>
        <w:t>cenas</w:t>
      </w:r>
      <w:r w:rsidRPr="00E8033D">
        <w:t xml:space="preserve"> bez PVN</w:t>
      </w:r>
      <w:r w:rsidR="00167D0A">
        <w:t>.</w:t>
      </w:r>
    </w:p>
    <w:p w:rsidR="007D7119" w:rsidRPr="0051290E" w:rsidRDefault="001F1E95" w:rsidP="003B3F1B">
      <w:pPr>
        <w:numPr>
          <w:ilvl w:val="1"/>
          <w:numId w:val="2"/>
        </w:numPr>
        <w:ind w:left="709" w:hanging="567"/>
        <w:jc w:val="both"/>
        <w:rPr>
          <w:b/>
        </w:rPr>
      </w:pPr>
      <w:r w:rsidRPr="0051290E">
        <w:t xml:space="preserve">Pretendenta </w:t>
      </w:r>
      <w:r w:rsidR="004262F1" w:rsidRPr="0051290E">
        <w:t>vidējais</w:t>
      </w:r>
      <w:r w:rsidRPr="0051290E">
        <w:t xml:space="preserve"> neto apgrozījums iepriekšējos 3 (trīs)</w:t>
      </w:r>
      <w:r w:rsidR="001A66C4" w:rsidRPr="0051290E">
        <w:t xml:space="preserve"> (201</w:t>
      </w:r>
      <w:r w:rsidR="00540C23">
        <w:t>2</w:t>
      </w:r>
      <w:r w:rsidR="001A66C4" w:rsidRPr="0051290E">
        <w:t>., 201</w:t>
      </w:r>
      <w:r w:rsidR="00540C23">
        <w:t>3</w:t>
      </w:r>
      <w:r w:rsidR="001A66C4" w:rsidRPr="0051290E">
        <w:t>., un 201</w:t>
      </w:r>
      <w:r w:rsidR="00540C23">
        <w:t>4</w:t>
      </w:r>
      <w:r w:rsidR="001A66C4" w:rsidRPr="0051290E">
        <w:t>.)</w:t>
      </w:r>
      <w:r w:rsidRPr="0051290E">
        <w:t xml:space="preserve"> gados </w:t>
      </w:r>
      <w:r w:rsidR="00D05FBD">
        <w:t>jebkādu</w:t>
      </w:r>
      <w:r w:rsidR="00510ECD" w:rsidRPr="00402232">
        <w:t xml:space="preserve"> piegāžu veikšanā </w:t>
      </w:r>
      <w:r w:rsidR="00510ECD" w:rsidRPr="00893EEB">
        <w:t>ir vismaz piedāvātās līgumcenas apmērā</w:t>
      </w:r>
      <w:r w:rsidRPr="0051290E">
        <w:t xml:space="preserve"> (uzņēmumi, kas dibināti vēlāk, norāda par nostrādāto periodu). Ja piedāvājumu iesniedz personālsabiedrība vai personu apvienība, pretendenta </w:t>
      </w:r>
      <w:r w:rsidR="003B3F1B" w:rsidRPr="0051290E">
        <w:t>vidējais</w:t>
      </w:r>
      <w:r w:rsidRPr="0051290E">
        <w:t xml:space="preserve"> </w:t>
      </w:r>
      <w:r w:rsidR="001B1F9C" w:rsidRPr="0051290E">
        <w:t xml:space="preserve">neto </w:t>
      </w:r>
      <w:r w:rsidRPr="0051290E">
        <w:t xml:space="preserve">apgrozījums </w:t>
      </w:r>
      <w:r w:rsidR="00D05FBD">
        <w:t>jebkādu</w:t>
      </w:r>
      <w:r w:rsidR="00510ECD" w:rsidRPr="00402232">
        <w:t xml:space="preserve"> piegāžu veikšanā </w:t>
      </w:r>
      <w:r w:rsidRPr="0051290E">
        <w:t xml:space="preserve">iepriekšējo 3 (trīs) </w:t>
      </w:r>
      <w:r w:rsidR="001A66C4" w:rsidRPr="0051290E">
        <w:t>(201</w:t>
      </w:r>
      <w:r w:rsidR="00510ECD">
        <w:t>2</w:t>
      </w:r>
      <w:r w:rsidR="001A66C4" w:rsidRPr="0051290E">
        <w:t>., 201</w:t>
      </w:r>
      <w:r w:rsidR="00510ECD">
        <w:t>3</w:t>
      </w:r>
      <w:r w:rsidR="001A66C4" w:rsidRPr="0051290E">
        <w:t>., un 201</w:t>
      </w:r>
      <w:r w:rsidR="00510ECD">
        <w:t>4</w:t>
      </w:r>
      <w:r w:rsidR="001A66C4" w:rsidRPr="0051290E">
        <w:t xml:space="preserve">.) </w:t>
      </w:r>
      <w:r w:rsidR="00A90850" w:rsidRPr="0051290E">
        <w:t xml:space="preserve">gadu laikā tiek aprēķināts </w:t>
      </w:r>
      <w:r w:rsidRPr="0051290E">
        <w:t xml:space="preserve">no visu personu apvienības dalībnieku </w:t>
      </w:r>
      <w:r w:rsidR="006E4BD4" w:rsidRPr="0051290E">
        <w:t>kopējā</w:t>
      </w:r>
      <w:r w:rsidR="00A90850" w:rsidRPr="0051290E">
        <w:t xml:space="preserve"> neto </w:t>
      </w:r>
      <w:r w:rsidRPr="0051290E">
        <w:t>apgrozījum</w:t>
      </w:r>
      <w:r w:rsidR="00A90850" w:rsidRPr="0051290E">
        <w:t xml:space="preserve">a. </w:t>
      </w:r>
    </w:p>
    <w:p w:rsidR="001F1E95" w:rsidRPr="00E8033D" w:rsidRDefault="001F1E95" w:rsidP="003F6840">
      <w:pPr>
        <w:jc w:val="both"/>
        <w:rPr>
          <w:b/>
          <w:szCs w:val="22"/>
        </w:rPr>
      </w:pPr>
    </w:p>
    <w:bookmarkEnd w:id="1"/>
    <w:bookmarkEnd w:id="2"/>
    <w:p w:rsidR="00181926" w:rsidRPr="00E8033D" w:rsidRDefault="00E47A34" w:rsidP="004F5878">
      <w:pPr>
        <w:numPr>
          <w:ilvl w:val="0"/>
          <w:numId w:val="2"/>
        </w:numPr>
        <w:jc w:val="both"/>
        <w:rPr>
          <w:b/>
          <w:color w:val="FF0000"/>
          <w:szCs w:val="22"/>
        </w:rPr>
      </w:pPr>
      <w:r w:rsidRPr="00E8033D">
        <w:rPr>
          <w:b/>
        </w:rPr>
        <w:t>Prasības attiecībā uz pretendenta tehniskajām un profesionālajām spējām</w:t>
      </w:r>
    </w:p>
    <w:p w:rsidR="007C4AF5" w:rsidRPr="004F5878" w:rsidRDefault="004F5878" w:rsidP="007C4AF5">
      <w:pPr>
        <w:numPr>
          <w:ilvl w:val="1"/>
          <w:numId w:val="2"/>
        </w:numPr>
        <w:suppressAutoHyphens w:val="0"/>
        <w:spacing w:before="100" w:beforeAutospacing="1" w:after="100" w:afterAutospacing="1"/>
        <w:ind w:hanging="578"/>
        <w:jc w:val="both"/>
      </w:pPr>
      <w:r w:rsidRPr="00E8033D">
        <w:t>Pretendenta rīcībā ir visi nepieciešamie</w:t>
      </w:r>
      <w:r w:rsidRPr="004F5878">
        <w:t xml:space="preserve"> resursi savlaicīgai un kvalitatīvai līguma izpildei atbilstoši tehniskajai specifikācijai. Pretendents ir spējīgs veikt</w:t>
      </w:r>
      <w:r w:rsidR="007C4AF5">
        <w:t xml:space="preserve"> Preces garantijas apkalpošanu</w:t>
      </w:r>
      <w:r>
        <w:t>.</w:t>
      </w:r>
    </w:p>
    <w:p w:rsidR="00AA6496" w:rsidRPr="00C64545" w:rsidRDefault="00036608" w:rsidP="00106F3B">
      <w:pPr>
        <w:numPr>
          <w:ilvl w:val="1"/>
          <w:numId w:val="2"/>
        </w:numPr>
        <w:ind w:hanging="578"/>
        <w:jc w:val="both"/>
      </w:pPr>
      <w:r w:rsidRPr="00C64545">
        <w:t xml:space="preserve">Pretendents var </w:t>
      </w:r>
      <w:r w:rsidR="00995857" w:rsidRPr="00C64545">
        <w:t>balstīties uz citu uzņēmēju iespējām, ja tas nepieciešams konkrētā līguma izpil</w:t>
      </w:r>
      <w:r w:rsidR="00A915E8" w:rsidRPr="00C64545">
        <w:t>d</w:t>
      </w:r>
      <w:r w:rsidR="00995857" w:rsidRPr="00C64545">
        <w:t xml:space="preserve">ei, neatkarīgi no savstarpējo attiecību tiesiskā rakstura. Šādā gadījumā Pretendents pierāda pasūtītājam, ka viņa rīcībā būs nepieciešamie resursi, iesniedzot </w:t>
      </w:r>
      <w:r w:rsidR="00181926" w:rsidRPr="00C64545">
        <w:t>šo uzņēmumu apliecinājumu vai vienošanos par nepieciešamo resursu nodošanu pretendenta rīcībā.</w:t>
      </w:r>
    </w:p>
    <w:p w:rsidR="00FA3E48" w:rsidRPr="00C64545" w:rsidRDefault="00FA3E48" w:rsidP="00FA3E48">
      <w:pPr>
        <w:tabs>
          <w:tab w:val="num" w:pos="284"/>
        </w:tabs>
        <w:ind w:left="142"/>
        <w:jc w:val="both"/>
      </w:pPr>
    </w:p>
    <w:p w:rsidR="00080163" w:rsidRDefault="002D75AA" w:rsidP="00A27BF4">
      <w:pPr>
        <w:ind w:left="709"/>
        <w:jc w:val="center"/>
        <w:rPr>
          <w:b/>
        </w:rPr>
      </w:pPr>
      <w:r w:rsidRPr="00C64545">
        <w:rPr>
          <w:b/>
        </w:rPr>
        <w:t>P</w:t>
      </w:r>
      <w:r w:rsidR="00FE7AFD" w:rsidRPr="00C64545">
        <w:rPr>
          <w:b/>
        </w:rPr>
        <w:t>RASĪBAS PIEDĀVĀJUMA NOFORMĒŠANAI UN IESNIEGŠANAI</w:t>
      </w:r>
    </w:p>
    <w:p w:rsidR="001C5201" w:rsidRPr="00C64545" w:rsidRDefault="001C5201" w:rsidP="00A27BF4">
      <w:pPr>
        <w:ind w:left="709"/>
        <w:jc w:val="center"/>
        <w:rPr>
          <w:b/>
        </w:rPr>
      </w:pPr>
    </w:p>
    <w:p w:rsidR="002D75AA" w:rsidRPr="00C64545" w:rsidRDefault="00FD6D7C" w:rsidP="00106F3B">
      <w:pPr>
        <w:numPr>
          <w:ilvl w:val="0"/>
          <w:numId w:val="2"/>
        </w:numPr>
        <w:jc w:val="both"/>
        <w:rPr>
          <w:b/>
          <w:szCs w:val="22"/>
        </w:rPr>
      </w:pPr>
      <w:r w:rsidRPr="00C64545">
        <w:rPr>
          <w:b/>
          <w:color w:val="000000"/>
        </w:rPr>
        <w:t>Prasības piedāvājuma nof</w:t>
      </w:r>
      <w:r w:rsidR="002064C0" w:rsidRPr="00C64545">
        <w:rPr>
          <w:b/>
          <w:color w:val="000000"/>
        </w:rPr>
        <w:t>o</w:t>
      </w:r>
      <w:r w:rsidRPr="00C64545">
        <w:rPr>
          <w:b/>
          <w:color w:val="000000"/>
        </w:rPr>
        <w:t>r</w:t>
      </w:r>
      <w:r w:rsidR="002064C0" w:rsidRPr="00C64545">
        <w:rPr>
          <w:b/>
          <w:color w:val="000000"/>
        </w:rPr>
        <w:t>mēšanai un iesniegšanai.</w:t>
      </w:r>
    </w:p>
    <w:p w:rsidR="002064C0" w:rsidRPr="00C64545" w:rsidRDefault="002064C0" w:rsidP="00106F3B">
      <w:pPr>
        <w:numPr>
          <w:ilvl w:val="1"/>
          <w:numId w:val="2"/>
        </w:numPr>
        <w:ind w:left="709" w:hanging="567"/>
        <w:jc w:val="both"/>
        <w:rPr>
          <w:b/>
          <w:szCs w:val="22"/>
        </w:rPr>
      </w:pPr>
      <w:r w:rsidRPr="00C64545">
        <w:rPr>
          <w:color w:val="000000"/>
        </w:rPr>
        <w:lastRenderedPageBreak/>
        <w:t xml:space="preserve">Pretendenta piedāvājumam ir jābūt atbilstošam normatīvo aktu un Iepirkuma procedūras </w:t>
      </w:r>
      <w:r w:rsidR="00FD6D7C" w:rsidRPr="00C64545">
        <w:rPr>
          <w:color w:val="000000"/>
        </w:rPr>
        <w:t>dokumentu prasībām. Piedāvājuma</w:t>
      </w:r>
      <w:r w:rsidRPr="00C64545">
        <w:rPr>
          <w:color w:val="000000"/>
        </w:rPr>
        <w:t xml:space="preserve"> </w:t>
      </w:r>
      <w:r w:rsidR="00FD6D7C" w:rsidRPr="00C64545">
        <w:rPr>
          <w:color w:val="000000"/>
        </w:rPr>
        <w:t>dokumentiem jābūt noformētiem atbilstoši Dokumentu juridiskā spēka likuma un Ministru kabineta</w:t>
      </w:r>
      <w:r w:rsidRPr="00C64545">
        <w:rPr>
          <w:color w:val="000000"/>
        </w:rPr>
        <w:t xml:space="preserve"> 2010.gada 28.septembra noteikumu Nr.916 „Dokumentu izstrādāšanas un noformēšanas kārtība”</w:t>
      </w:r>
      <w:r w:rsidR="00F70CB1" w:rsidRPr="00C64545">
        <w:rPr>
          <w:color w:val="000000"/>
        </w:rPr>
        <w:t xml:space="preserve"> prasībām.</w:t>
      </w:r>
      <w:r w:rsidR="00FD6D7C" w:rsidRPr="00C64545">
        <w:rPr>
          <w:color w:val="000000"/>
        </w:rPr>
        <w:t xml:space="preserve"> </w:t>
      </w:r>
    </w:p>
    <w:p w:rsidR="003A79AB" w:rsidRPr="00C64545" w:rsidRDefault="002D75AA" w:rsidP="00106F3B">
      <w:pPr>
        <w:numPr>
          <w:ilvl w:val="1"/>
          <w:numId w:val="2"/>
        </w:numPr>
        <w:ind w:left="709" w:hanging="567"/>
        <w:jc w:val="both"/>
        <w:rPr>
          <w:b/>
          <w:color w:val="000000"/>
          <w:szCs w:val="22"/>
        </w:rPr>
      </w:pPr>
      <w:r w:rsidRPr="00C64545">
        <w:rPr>
          <w:color w:val="000000"/>
        </w:rPr>
        <w:t xml:space="preserve">Pretendentam piedāvājums jāiesniedz </w:t>
      </w:r>
      <w:r w:rsidR="00D6394B" w:rsidRPr="00C64545">
        <w:rPr>
          <w:color w:val="000000"/>
        </w:rPr>
        <w:t>2</w:t>
      </w:r>
      <w:r w:rsidRPr="00C64545">
        <w:rPr>
          <w:color w:val="000000"/>
        </w:rPr>
        <w:t xml:space="preserve"> (</w:t>
      </w:r>
      <w:r w:rsidR="00D6394B" w:rsidRPr="00C64545">
        <w:rPr>
          <w:color w:val="000000"/>
        </w:rPr>
        <w:t>divos</w:t>
      </w:r>
      <w:r w:rsidRPr="00C64545">
        <w:rPr>
          <w:color w:val="000000"/>
        </w:rPr>
        <w:t>) eksemplār</w:t>
      </w:r>
      <w:r w:rsidR="00D6394B" w:rsidRPr="00C64545">
        <w:rPr>
          <w:color w:val="000000"/>
        </w:rPr>
        <w:t>os</w:t>
      </w:r>
      <w:r w:rsidR="00F63A5D" w:rsidRPr="00C64545">
        <w:rPr>
          <w:color w:val="000000"/>
        </w:rPr>
        <w:t xml:space="preserve"> </w:t>
      </w:r>
      <w:r w:rsidR="00D3270B" w:rsidRPr="00C64545">
        <w:rPr>
          <w:color w:val="000000"/>
        </w:rPr>
        <w:t xml:space="preserve">- 1 (viens) </w:t>
      </w:r>
      <w:r w:rsidR="00296AF8" w:rsidRPr="00C64545">
        <w:rPr>
          <w:color w:val="000000"/>
        </w:rPr>
        <w:t xml:space="preserve">oriģināls un </w:t>
      </w:r>
      <w:r w:rsidR="00D3270B" w:rsidRPr="00C64545">
        <w:rPr>
          <w:color w:val="000000"/>
        </w:rPr>
        <w:t>1 (</w:t>
      </w:r>
      <w:r w:rsidR="00A86D4B" w:rsidRPr="00C64545">
        <w:rPr>
          <w:color w:val="000000"/>
        </w:rPr>
        <w:t>viena</w:t>
      </w:r>
      <w:r w:rsidR="00D3270B" w:rsidRPr="00C64545">
        <w:rPr>
          <w:color w:val="000000"/>
        </w:rPr>
        <w:t>)</w:t>
      </w:r>
      <w:r w:rsidR="00A86D4B" w:rsidRPr="00C64545">
        <w:rPr>
          <w:color w:val="000000"/>
        </w:rPr>
        <w:t xml:space="preserve"> </w:t>
      </w:r>
      <w:r w:rsidR="00296AF8" w:rsidRPr="00C64545">
        <w:rPr>
          <w:color w:val="000000"/>
        </w:rPr>
        <w:t>kopija</w:t>
      </w:r>
      <w:r w:rsidR="00E75A40" w:rsidRPr="00C64545">
        <w:rPr>
          <w:color w:val="000000"/>
        </w:rPr>
        <w:t>, dokumentu</w:t>
      </w:r>
      <w:r w:rsidR="00F70CB1" w:rsidRPr="00C64545">
        <w:rPr>
          <w:color w:val="000000"/>
        </w:rPr>
        <w:t>s kārtojot tādā secībā kā noteikt</w:t>
      </w:r>
      <w:r w:rsidR="00F064E4" w:rsidRPr="00C64545">
        <w:rPr>
          <w:color w:val="000000"/>
        </w:rPr>
        <w:t>i</w:t>
      </w:r>
      <w:r w:rsidR="00F70CB1" w:rsidRPr="00C64545">
        <w:rPr>
          <w:color w:val="000000"/>
        </w:rPr>
        <w:t xml:space="preserve"> nolikuma sadaļā „Pretendenta piedāvājumā iesniedzamie dokumenti”,</w:t>
      </w:r>
      <w:r w:rsidR="00296AF8" w:rsidRPr="00C64545">
        <w:rPr>
          <w:color w:val="000000"/>
        </w:rPr>
        <w:t xml:space="preserve"> </w:t>
      </w:r>
      <w:r w:rsidR="00CD4CC5" w:rsidRPr="00C64545">
        <w:rPr>
          <w:color w:val="000000"/>
        </w:rPr>
        <w:t>klāt pievienojot satura rādītāju</w:t>
      </w:r>
      <w:r w:rsidR="00296AF8" w:rsidRPr="00C64545">
        <w:rPr>
          <w:color w:val="000000"/>
        </w:rPr>
        <w:t xml:space="preserve">. </w:t>
      </w:r>
    </w:p>
    <w:p w:rsidR="002D75AA" w:rsidRPr="00C64545" w:rsidRDefault="007E5F2C" w:rsidP="00106F3B">
      <w:pPr>
        <w:numPr>
          <w:ilvl w:val="1"/>
          <w:numId w:val="2"/>
        </w:numPr>
        <w:ind w:left="709" w:hanging="567"/>
        <w:jc w:val="both"/>
        <w:rPr>
          <w:b/>
          <w:szCs w:val="22"/>
        </w:rPr>
      </w:pPr>
      <w:r w:rsidRPr="00C64545">
        <w:rPr>
          <w:b/>
          <w:szCs w:val="22"/>
        </w:rPr>
        <w:t xml:space="preserve"> </w:t>
      </w:r>
      <w:r w:rsidR="00DF05F4" w:rsidRPr="00C64545">
        <w:t>Piedāvājums</w:t>
      </w:r>
      <w:r w:rsidR="002D75AA" w:rsidRPr="00C64545">
        <w:t xml:space="preserve"> </w:t>
      </w:r>
      <w:r w:rsidR="000036D3" w:rsidRPr="00C64545">
        <w:t>jāievieto</w:t>
      </w:r>
      <w:r w:rsidR="002D75AA" w:rsidRPr="00C64545">
        <w:t xml:space="preserve"> </w:t>
      </w:r>
      <w:r w:rsidR="00A86D4B" w:rsidRPr="00C64545">
        <w:t>aizlīmētā iepakojumā, uz kura jānorāda</w:t>
      </w:r>
      <w:r w:rsidR="002D75AA" w:rsidRPr="00C64545">
        <w:t>:</w:t>
      </w:r>
    </w:p>
    <w:p w:rsidR="00434B3A" w:rsidRPr="00C64545" w:rsidRDefault="00A86D4B" w:rsidP="009D3E25">
      <w:pPr>
        <w:pStyle w:val="BodyText"/>
        <w:numPr>
          <w:ilvl w:val="0"/>
          <w:numId w:val="13"/>
        </w:numPr>
        <w:tabs>
          <w:tab w:val="left" w:pos="1985"/>
          <w:tab w:val="left" w:pos="8280"/>
        </w:tabs>
        <w:jc w:val="both"/>
        <w:rPr>
          <w:sz w:val="24"/>
          <w:szCs w:val="24"/>
        </w:rPr>
      </w:pPr>
      <w:r w:rsidRPr="00C64545">
        <w:rPr>
          <w:sz w:val="24"/>
          <w:szCs w:val="24"/>
        </w:rPr>
        <w:t>Pasūtītāja nosaukumu un adresi</w:t>
      </w:r>
      <w:r w:rsidR="00434B3A" w:rsidRPr="00C64545">
        <w:rPr>
          <w:sz w:val="24"/>
          <w:szCs w:val="24"/>
        </w:rPr>
        <w:t>:</w:t>
      </w:r>
    </w:p>
    <w:p w:rsidR="00235CA3" w:rsidRPr="00C64545" w:rsidRDefault="00235CA3" w:rsidP="009D3E25">
      <w:pPr>
        <w:pStyle w:val="BodyText"/>
        <w:numPr>
          <w:ilvl w:val="0"/>
          <w:numId w:val="13"/>
        </w:numPr>
        <w:tabs>
          <w:tab w:val="left" w:pos="1985"/>
          <w:tab w:val="left" w:pos="8280"/>
        </w:tabs>
        <w:jc w:val="both"/>
        <w:rPr>
          <w:sz w:val="24"/>
          <w:szCs w:val="24"/>
        </w:rPr>
      </w:pPr>
      <w:r w:rsidRPr="00C64545">
        <w:rPr>
          <w:sz w:val="24"/>
          <w:szCs w:val="24"/>
        </w:rPr>
        <w:t>Pretendenta nosaukumu, reģistrācijas numuru (ja pretendents ir juridiska persona vai personālsabiedrība) vai personas kodu (ja pretendents ir fiziska persona) un adresi</w:t>
      </w:r>
      <w:r w:rsidR="00353D52" w:rsidRPr="00C64545">
        <w:rPr>
          <w:sz w:val="24"/>
          <w:szCs w:val="24"/>
        </w:rPr>
        <w:t>;</w:t>
      </w:r>
    </w:p>
    <w:p w:rsidR="00AA177B" w:rsidRPr="00C64545" w:rsidRDefault="00A86D4B" w:rsidP="009D3E25">
      <w:pPr>
        <w:numPr>
          <w:ilvl w:val="0"/>
          <w:numId w:val="13"/>
        </w:numPr>
        <w:ind w:left="1985" w:hanging="284"/>
        <w:jc w:val="both"/>
      </w:pPr>
      <w:r w:rsidRPr="00C64545">
        <w:t>Pretendenta kontaktpersonas vārdu, uz</w:t>
      </w:r>
      <w:r w:rsidR="00353D52" w:rsidRPr="00C64545">
        <w:t>vārdu, t</w:t>
      </w:r>
      <w:r w:rsidR="00355A09" w:rsidRPr="00C64545">
        <w:t>ālruņ</w:t>
      </w:r>
      <w:r w:rsidR="00353D52" w:rsidRPr="00C64545">
        <w:t>a un faksa numuru;</w:t>
      </w:r>
    </w:p>
    <w:p w:rsidR="00AA177B" w:rsidRPr="00A14BAB" w:rsidRDefault="004E39DF" w:rsidP="0051290E">
      <w:pPr>
        <w:numPr>
          <w:ilvl w:val="0"/>
          <w:numId w:val="13"/>
        </w:numPr>
        <w:ind w:left="1985" w:hanging="284"/>
        <w:jc w:val="both"/>
      </w:pPr>
      <w:r w:rsidRPr="00A14BAB">
        <w:t xml:space="preserve">atzīmi </w:t>
      </w:r>
      <w:r w:rsidR="00DC1156" w:rsidRPr="00DC1156">
        <w:t>„</w:t>
      </w:r>
      <w:r w:rsidR="00D05FBD">
        <w:t>F</w:t>
      </w:r>
      <w:r w:rsidR="00D05FBD" w:rsidRPr="00047903">
        <w:t>izikas un integrālu regulēšanas kabineta aprīkojuma</w:t>
      </w:r>
      <w:r w:rsidR="00D05FBD">
        <w:t xml:space="preserve"> piegāde</w:t>
      </w:r>
      <w:r w:rsidR="00C07E8F">
        <w:t>”, id.Nr.</w:t>
      </w:r>
      <w:r w:rsidR="003D0A99" w:rsidRPr="003D0A99">
        <w:t xml:space="preserve"> </w:t>
      </w:r>
      <w:r w:rsidR="00260B2B">
        <w:t>RVT 2015/33</w:t>
      </w:r>
      <w:r w:rsidR="0051290E" w:rsidRPr="00E353F5">
        <w:rPr>
          <w:color w:val="FF0000"/>
        </w:rPr>
        <w:t>.</w:t>
      </w:r>
    </w:p>
    <w:p w:rsidR="00A86D4B" w:rsidRPr="00A14BAB" w:rsidRDefault="00353D52" w:rsidP="009D3E25">
      <w:pPr>
        <w:numPr>
          <w:ilvl w:val="0"/>
          <w:numId w:val="13"/>
        </w:numPr>
        <w:ind w:left="1985" w:hanging="284"/>
        <w:jc w:val="both"/>
      </w:pPr>
      <w:r w:rsidRPr="00A14BAB">
        <w:t xml:space="preserve">Neatvērt līdz </w:t>
      </w:r>
      <w:r w:rsidR="003D0A99">
        <w:rPr>
          <w:b/>
        </w:rPr>
        <w:t xml:space="preserve">2015.gada </w:t>
      </w:r>
      <w:r w:rsidR="00413995">
        <w:rPr>
          <w:b/>
        </w:rPr>
        <w:t>9</w:t>
      </w:r>
      <w:r w:rsidR="003D0A99">
        <w:rPr>
          <w:b/>
        </w:rPr>
        <w:t>.</w:t>
      </w:r>
      <w:r w:rsidR="00413995">
        <w:rPr>
          <w:b/>
        </w:rPr>
        <w:t>okto</w:t>
      </w:r>
      <w:r w:rsidR="00AA23A7">
        <w:rPr>
          <w:b/>
        </w:rPr>
        <w:t>br</w:t>
      </w:r>
      <w:r w:rsidR="003D0A99">
        <w:rPr>
          <w:b/>
        </w:rPr>
        <w:t>a</w:t>
      </w:r>
      <w:r w:rsidR="003D0A99" w:rsidRPr="005E0393">
        <w:rPr>
          <w:b/>
        </w:rPr>
        <w:t xml:space="preserve"> plkst.</w:t>
      </w:r>
      <w:r w:rsidR="00565D26">
        <w:rPr>
          <w:b/>
        </w:rPr>
        <w:t>1</w:t>
      </w:r>
      <w:r w:rsidR="00D05FBD">
        <w:rPr>
          <w:b/>
        </w:rPr>
        <w:t>0</w:t>
      </w:r>
      <w:r w:rsidR="003D0A99" w:rsidRPr="005E0393">
        <w:rPr>
          <w:b/>
        </w:rPr>
        <w:t>:00</w:t>
      </w:r>
      <w:r w:rsidR="003D0A99">
        <w:rPr>
          <w:b/>
        </w:rPr>
        <w:t>.</w:t>
      </w:r>
    </w:p>
    <w:p w:rsidR="002D75AA" w:rsidRPr="00C64545" w:rsidRDefault="00BA32A8" w:rsidP="00106F3B">
      <w:pPr>
        <w:numPr>
          <w:ilvl w:val="1"/>
          <w:numId w:val="2"/>
        </w:numPr>
        <w:ind w:left="709" w:hanging="567"/>
        <w:jc w:val="both"/>
        <w:rPr>
          <w:b/>
          <w:szCs w:val="22"/>
        </w:rPr>
      </w:pPr>
      <w:r w:rsidRPr="00C64545">
        <w:t>P</w:t>
      </w:r>
      <w:r w:rsidR="00145AA0" w:rsidRPr="00C64545">
        <w:t xml:space="preserve">iedāvājuma </w:t>
      </w:r>
      <w:r w:rsidR="009C6E71" w:rsidRPr="00C64545">
        <w:t>dokumenti</w:t>
      </w:r>
      <w:r w:rsidR="00145AA0" w:rsidRPr="00C64545">
        <w:t xml:space="preserve"> jāiesien, jāsanumurē un jāapliecina caurauklojums.</w:t>
      </w:r>
      <w:r w:rsidR="00F70CB1" w:rsidRPr="00C64545">
        <w:t xml:space="preserve"> Piedāvājuma dokumentiem ir jābūt iesietiem kopā tā, lai tos nebūtu iespējams atdalīt nesabojājot</w:t>
      </w:r>
      <w:r w:rsidR="004E39DF" w:rsidRPr="00C64545">
        <w:t>.</w:t>
      </w:r>
    </w:p>
    <w:p w:rsidR="002D75AA" w:rsidRPr="00C64545" w:rsidRDefault="002D75AA" w:rsidP="00106F3B">
      <w:pPr>
        <w:numPr>
          <w:ilvl w:val="1"/>
          <w:numId w:val="2"/>
        </w:numPr>
        <w:ind w:left="709" w:hanging="567"/>
        <w:jc w:val="both"/>
        <w:rPr>
          <w:b/>
          <w:szCs w:val="22"/>
        </w:rPr>
      </w:pPr>
      <w:r w:rsidRPr="00C64545">
        <w:t>Pretendentam piedāvājums jāiesniedz latviešu valodā</w:t>
      </w:r>
      <w:r w:rsidR="00D05FBD">
        <w:t>, izņemot 15.2.2.punktā prasīto</w:t>
      </w:r>
      <w:r w:rsidR="0081162E" w:rsidRPr="00C64545">
        <w:t>. J</w:t>
      </w:r>
      <w:r w:rsidR="009C5694" w:rsidRPr="00C64545">
        <w:t xml:space="preserve">a </w:t>
      </w:r>
      <w:r w:rsidR="0081162E" w:rsidRPr="00C64545">
        <w:t>kāds no piedāvājuma dokumentiem tiks</w:t>
      </w:r>
      <w:r w:rsidR="009C5694" w:rsidRPr="00C64545">
        <w:t xml:space="preserve"> </w:t>
      </w:r>
      <w:r w:rsidR="009C5694" w:rsidRPr="008D4595">
        <w:t>iesniegts citā valodā, tad tam jāpievieno Pretendenta apstiprināts tulkojums latviešu valodā</w:t>
      </w:r>
      <w:r w:rsidRPr="008D4595">
        <w:t>.</w:t>
      </w:r>
      <w:r w:rsidR="009C5694" w:rsidRPr="008D4595">
        <w:t xml:space="preserve"> </w:t>
      </w:r>
      <w:r w:rsidR="008D4595" w:rsidRPr="008D4595">
        <w:t>Pretendents ir tiesīgs visu iesniegto dokumentu atvasinājumu un tulkojumu pareizību apliecināt ar vienu apliecinājumu, ja viss piedāvājums ir cauršūts vai caurauklots.</w:t>
      </w:r>
      <w:r w:rsidR="008D4595">
        <w:t xml:space="preserve"> </w:t>
      </w:r>
      <w:r w:rsidR="005C5DAF" w:rsidRPr="00C64545">
        <w:t>Pretendenta piedāvājuma d</w:t>
      </w:r>
      <w:r w:rsidRPr="00C64545">
        <w:t xml:space="preserve">okumentus paraksta pretendenta </w:t>
      </w:r>
      <w:r w:rsidR="00145AA0" w:rsidRPr="00C64545">
        <w:t>persona ar pārstāvības tiesībām.</w:t>
      </w:r>
      <w:r w:rsidRPr="00C64545">
        <w:t xml:space="preserve"> Ja dokumentus paraksta </w:t>
      </w:r>
      <w:r w:rsidR="0081162E" w:rsidRPr="00C64545">
        <w:t>pilnvarotā</w:t>
      </w:r>
      <w:r w:rsidR="00145AA0" w:rsidRPr="00C64545">
        <w:t xml:space="preserve"> persona, piedāvājuma atlases dokumentiem</w:t>
      </w:r>
      <w:r w:rsidRPr="00C64545">
        <w:t xml:space="preserve"> </w:t>
      </w:r>
      <w:r w:rsidR="009C6E71" w:rsidRPr="00C64545">
        <w:t>jā</w:t>
      </w:r>
      <w:r w:rsidRPr="00C64545">
        <w:t xml:space="preserve">pievieno attiecīgās pilnvaras </w:t>
      </w:r>
      <w:r w:rsidR="009C6E71" w:rsidRPr="00C64545">
        <w:t>oriģināls</w:t>
      </w:r>
      <w:r w:rsidR="00353D52" w:rsidRPr="00C64545">
        <w:t xml:space="preserve"> vai </w:t>
      </w:r>
      <w:r w:rsidR="009C6E71" w:rsidRPr="00C64545">
        <w:t>kopija</w:t>
      </w:r>
      <w:r w:rsidR="00145AA0" w:rsidRPr="00C64545">
        <w:t>.</w:t>
      </w:r>
      <w:r w:rsidR="004D5636">
        <w:t xml:space="preserve"> Pilnvarā precīzi jānorāda pilnvarotajai personai piešķirto tiesību un saistību apjoms.</w:t>
      </w:r>
    </w:p>
    <w:p w:rsidR="002D75AA" w:rsidRPr="00C64545" w:rsidRDefault="002D75AA" w:rsidP="00106F3B">
      <w:pPr>
        <w:numPr>
          <w:ilvl w:val="1"/>
          <w:numId w:val="2"/>
        </w:numPr>
        <w:ind w:left="709" w:hanging="567"/>
        <w:jc w:val="both"/>
        <w:rPr>
          <w:b/>
          <w:szCs w:val="22"/>
        </w:rPr>
      </w:pPr>
      <w:r w:rsidRPr="00C64545">
        <w:t>Pretendents</w:t>
      </w:r>
      <w:r w:rsidR="00145AA0" w:rsidRPr="00C64545">
        <w:t>,</w:t>
      </w:r>
      <w:r w:rsidR="00A76CB2" w:rsidRPr="00C64545">
        <w:t xml:space="preserve"> </w:t>
      </w:r>
      <w:r w:rsidRPr="00C64545">
        <w:t>pirms piedāvājumu iesniegšanas termiņa beigām var grozīt va</w:t>
      </w:r>
      <w:r w:rsidR="005A029F" w:rsidRPr="00C64545">
        <w:t>i atsaukt iesniegto piedāvājumu, attiecīgi to noformējot „Grozījumi” vai „At</w:t>
      </w:r>
      <w:r w:rsidR="005A029F" w:rsidRPr="00F1223A">
        <w:rPr>
          <w:b/>
          <w:szCs w:val="22"/>
        </w:rPr>
        <w:t>s</w:t>
      </w:r>
      <w:r w:rsidR="005A029F" w:rsidRPr="00C64545">
        <w:t>aukums”.</w:t>
      </w:r>
    </w:p>
    <w:p w:rsidR="005C5DAF" w:rsidRPr="00C64545" w:rsidRDefault="002D75AA" w:rsidP="00106F3B">
      <w:pPr>
        <w:numPr>
          <w:ilvl w:val="1"/>
          <w:numId w:val="2"/>
        </w:numPr>
        <w:ind w:left="709" w:hanging="567"/>
        <w:jc w:val="both"/>
        <w:rPr>
          <w:b/>
          <w:szCs w:val="22"/>
        </w:rPr>
      </w:pPr>
      <w:r w:rsidRPr="00C64545">
        <w:t xml:space="preserve">Pasūtītājs pieņem izskatīšanai tikai tos piedāvājumus, kas noformēti tā, lai piedāvājumā iekļautā informācija nebūtu pieejama līdz piedāvājumu atvēršanas brīdim. </w:t>
      </w:r>
    </w:p>
    <w:p w:rsidR="00C055B7" w:rsidRPr="0058349A" w:rsidRDefault="00412BB0" w:rsidP="00C055B7">
      <w:pPr>
        <w:numPr>
          <w:ilvl w:val="1"/>
          <w:numId w:val="2"/>
        </w:numPr>
        <w:ind w:left="709" w:hanging="567"/>
        <w:jc w:val="both"/>
        <w:rPr>
          <w:b/>
          <w:szCs w:val="22"/>
        </w:rPr>
      </w:pPr>
      <w:r w:rsidRPr="00C64545">
        <w:t xml:space="preserve">Pretendents var iesniegt </w:t>
      </w:r>
      <w:r w:rsidR="00145AA0" w:rsidRPr="00C64545">
        <w:t xml:space="preserve">tikai </w:t>
      </w:r>
      <w:r w:rsidR="008820F1">
        <w:t>1 (</w:t>
      </w:r>
      <w:r w:rsidR="00145AA0" w:rsidRPr="00C64545">
        <w:t>vienu</w:t>
      </w:r>
      <w:r w:rsidR="008820F1">
        <w:t>)</w:t>
      </w:r>
      <w:r w:rsidR="008820F1" w:rsidRPr="008820F1">
        <w:rPr>
          <w:rStyle w:val="WW8Num2z0"/>
          <w:rFonts w:ascii="Arial" w:hAnsi="Arial" w:cs="Arial"/>
          <w:b/>
          <w:bCs/>
          <w:i/>
          <w:iCs/>
          <w:color w:val="444444"/>
          <w:shd w:val="clear" w:color="auto" w:fill="FFFFFF"/>
        </w:rPr>
        <w:t xml:space="preserve"> </w:t>
      </w:r>
      <w:r w:rsidR="008820F1" w:rsidRPr="008820F1">
        <w:rPr>
          <w:rStyle w:val="Emphasis"/>
          <w:bCs/>
          <w:i w:val="0"/>
          <w:iCs w:val="0"/>
          <w:shd w:val="clear" w:color="auto" w:fill="FFFFFF"/>
        </w:rPr>
        <w:t>piedāvājuma variantu</w:t>
      </w:r>
      <w:r w:rsidRPr="008820F1">
        <w:t>.</w:t>
      </w:r>
    </w:p>
    <w:p w:rsidR="0058349A" w:rsidRPr="008820F1" w:rsidRDefault="0058349A" w:rsidP="0058349A">
      <w:pPr>
        <w:jc w:val="both"/>
        <w:rPr>
          <w:b/>
          <w:szCs w:val="22"/>
        </w:rPr>
      </w:pPr>
    </w:p>
    <w:p w:rsidR="006E6F33" w:rsidRPr="00C64545" w:rsidRDefault="006E6F33" w:rsidP="00080163">
      <w:pPr>
        <w:jc w:val="center"/>
        <w:rPr>
          <w:b/>
        </w:rPr>
      </w:pPr>
    </w:p>
    <w:p w:rsidR="00934CBD" w:rsidRPr="00C64545" w:rsidRDefault="00786FD8" w:rsidP="00080163">
      <w:pPr>
        <w:jc w:val="center"/>
        <w:rPr>
          <w:b/>
        </w:rPr>
      </w:pPr>
      <w:r w:rsidRPr="00C64545">
        <w:rPr>
          <w:b/>
        </w:rPr>
        <w:t>P</w:t>
      </w:r>
      <w:r w:rsidR="00FE7AFD" w:rsidRPr="00C64545">
        <w:rPr>
          <w:b/>
        </w:rPr>
        <w:t>RETENDENTA PIEDĀVĀJUMĀ I</w:t>
      </w:r>
      <w:r w:rsidR="002064C0" w:rsidRPr="00C64545">
        <w:rPr>
          <w:b/>
        </w:rPr>
        <w:t>ESNIEDZAMIE</w:t>
      </w:r>
      <w:r w:rsidR="00FE7AFD" w:rsidRPr="00C64545">
        <w:rPr>
          <w:b/>
        </w:rPr>
        <w:t xml:space="preserve"> DOKUMENTI</w:t>
      </w:r>
    </w:p>
    <w:p w:rsidR="002064C0" w:rsidRPr="00C64545" w:rsidRDefault="002064C0" w:rsidP="00080163">
      <w:pPr>
        <w:jc w:val="center"/>
        <w:rPr>
          <w:b/>
          <w:szCs w:val="22"/>
        </w:rPr>
      </w:pPr>
    </w:p>
    <w:p w:rsidR="002064C0" w:rsidRPr="00E8033D" w:rsidRDefault="00B35DB4" w:rsidP="00106F3B">
      <w:pPr>
        <w:numPr>
          <w:ilvl w:val="0"/>
          <w:numId w:val="2"/>
        </w:numPr>
        <w:jc w:val="both"/>
        <w:rPr>
          <w:b/>
          <w:szCs w:val="22"/>
        </w:rPr>
      </w:pPr>
      <w:r w:rsidRPr="00C64545">
        <w:rPr>
          <w:b/>
        </w:rPr>
        <w:t xml:space="preserve">Pretendenta kvalifikācijas </w:t>
      </w:r>
      <w:r w:rsidRPr="00E8033D">
        <w:rPr>
          <w:b/>
        </w:rPr>
        <w:t>dokumenti</w:t>
      </w:r>
      <w:r w:rsidR="002064C0" w:rsidRPr="00E8033D">
        <w:rPr>
          <w:b/>
        </w:rPr>
        <w:t>.</w:t>
      </w:r>
    </w:p>
    <w:p w:rsidR="00080163" w:rsidRPr="00E8033D" w:rsidRDefault="00482F73" w:rsidP="00106F3B">
      <w:pPr>
        <w:numPr>
          <w:ilvl w:val="1"/>
          <w:numId w:val="2"/>
        </w:numPr>
        <w:ind w:left="709" w:hanging="567"/>
        <w:jc w:val="both"/>
        <w:rPr>
          <w:b/>
          <w:szCs w:val="22"/>
        </w:rPr>
      </w:pPr>
      <w:r w:rsidRPr="00E8033D">
        <w:t xml:space="preserve">Pretendenta </w:t>
      </w:r>
      <w:smartTag w:uri="schemas-tilde-lv/tildestengine" w:element="veidnes">
        <w:smartTagPr>
          <w:attr w:name="id" w:val="-1"/>
          <w:attr w:name="baseform" w:val="pieteikums"/>
          <w:attr w:name="text" w:val="pieteikums"/>
        </w:smartTagPr>
        <w:r w:rsidRPr="00E8033D">
          <w:t>pieteikums</w:t>
        </w:r>
      </w:smartTag>
      <w:r w:rsidR="00B35DB4" w:rsidRPr="00E8033D">
        <w:t xml:space="preserve"> dalībai iepirkuma procedūrā</w:t>
      </w:r>
      <w:r w:rsidR="006E1916" w:rsidRPr="00E8033D">
        <w:t>,</w:t>
      </w:r>
      <w:r w:rsidR="00B35DB4" w:rsidRPr="00E8033D">
        <w:t xml:space="preserve"> at</w:t>
      </w:r>
      <w:r w:rsidR="001C3EF7" w:rsidRPr="00E8033D">
        <w:t xml:space="preserve">bilstoši </w:t>
      </w:r>
      <w:r w:rsidR="004B03EC" w:rsidRPr="00E8033D">
        <w:t>nolikuma 1.pielikumam</w:t>
      </w:r>
      <w:r w:rsidRPr="00E8033D">
        <w:t>. Pieteikumu paraksta Pretendenta amatpersona ar paraksta tiesībām vai pilnvarotā persona. Ja pieteikumu dalībai iepirkuma procedūrā paraksta pilnvarotā persona, tad pieteikumam jāpievieno pilnvaras oriģināls vai kopija.</w:t>
      </w:r>
      <w:r w:rsidR="00D86B02" w:rsidRPr="00E8033D">
        <w:t xml:space="preserve"> </w:t>
      </w:r>
    </w:p>
    <w:p w:rsidR="00F70F2F" w:rsidRPr="00E8033D" w:rsidRDefault="001A66BF" w:rsidP="00106F3B">
      <w:pPr>
        <w:numPr>
          <w:ilvl w:val="1"/>
          <w:numId w:val="2"/>
        </w:numPr>
        <w:ind w:left="709" w:hanging="567"/>
        <w:jc w:val="both"/>
        <w:rPr>
          <w:b/>
          <w:szCs w:val="22"/>
        </w:rPr>
      </w:pPr>
      <w:r>
        <w:rPr>
          <w:shd w:val="clear" w:color="auto" w:fill="FFFFFF"/>
        </w:rPr>
        <w:t>Ārvalstī reģistrēta vai pastāvīgi dzīvojoša</w:t>
      </w:r>
      <w:r w:rsidRPr="004B0A4C">
        <w:rPr>
          <w:shd w:val="clear" w:color="auto" w:fill="FFFFFF"/>
        </w:rPr>
        <w:t xml:space="preserve"> pretendent</w:t>
      </w:r>
      <w:r w:rsidRPr="00CF07A3">
        <w:t xml:space="preserve">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w:t>
      </w:r>
      <w:r>
        <w:t xml:space="preserve">Latvijas Republikā reģistrēta </w:t>
      </w:r>
      <w:r w:rsidRPr="00CF07A3">
        <w:rPr>
          <w:shd w:val="clear" w:color="auto" w:fill="FFFFFF"/>
        </w:rPr>
        <w:t>pretendent</w:t>
      </w:r>
      <w:r w:rsidRPr="00CF07A3">
        <w:t>a, personālsabiedrības un visu personālsabiedrības biedru (ja piedāvājumu iesniedz personālsabiedrība) vai visu piegādātāju apvienības dalībnieku (ja piedāvājumu iesniedz piegādātāju apvienība) reģistr</w:t>
      </w:r>
      <w:r>
        <w:t>ācijas komercreģistrā faktu</w:t>
      </w:r>
      <w:r w:rsidRPr="00CF07A3">
        <w:t>, pasūtītājs pārbaudīs Uzņēmumu reģistra interneta mājaslapā.</w:t>
      </w:r>
      <w:r w:rsidR="00165BE9" w:rsidRPr="00E8033D">
        <w:t xml:space="preserve"> </w:t>
      </w:r>
    </w:p>
    <w:p w:rsidR="004B03EC" w:rsidRPr="00E8033D" w:rsidRDefault="00104736" w:rsidP="004B03EC">
      <w:pPr>
        <w:numPr>
          <w:ilvl w:val="1"/>
          <w:numId w:val="2"/>
        </w:numPr>
        <w:ind w:left="709" w:hanging="567"/>
        <w:jc w:val="both"/>
        <w:rPr>
          <w:b/>
        </w:rPr>
      </w:pPr>
      <w:r w:rsidRPr="00E8033D">
        <w:lastRenderedPageBreak/>
        <w:t xml:space="preserve">Pretendenta </w:t>
      </w:r>
      <w:r w:rsidRPr="00E8033D">
        <w:rPr>
          <w:color w:val="000000"/>
        </w:rPr>
        <w:t>iepriekšējo 3 (trīs) gadu laikā</w:t>
      </w:r>
      <w:r w:rsidRPr="00E8033D">
        <w:rPr>
          <w:rStyle w:val="apple-converted-space"/>
        </w:rPr>
        <w:t xml:space="preserve"> (</w:t>
      </w:r>
      <w:r w:rsidR="00510ECD">
        <w:rPr>
          <w:rStyle w:val="apple-converted-space"/>
        </w:rPr>
        <w:t xml:space="preserve">2012., 2013. un </w:t>
      </w:r>
      <w:r w:rsidRPr="00E8033D">
        <w:rPr>
          <w:rStyle w:val="apple-converted-space"/>
        </w:rPr>
        <w:t xml:space="preserve">2014. </w:t>
      </w:r>
      <w:r w:rsidR="00DC1156" w:rsidRPr="00E8033D">
        <w:rPr>
          <w:rStyle w:val="apple-converted-space"/>
        </w:rPr>
        <w:t>un 201</w:t>
      </w:r>
      <w:r w:rsidR="00DC1156">
        <w:rPr>
          <w:rStyle w:val="apple-converted-space"/>
        </w:rPr>
        <w:t>5</w:t>
      </w:r>
      <w:r w:rsidR="00DC1156" w:rsidRPr="00E8033D">
        <w:rPr>
          <w:rStyle w:val="apple-converted-space"/>
        </w:rPr>
        <w:t>.</w:t>
      </w:r>
      <w:r w:rsidR="00DC1156">
        <w:rPr>
          <w:rStyle w:val="apple-converted-space"/>
        </w:rPr>
        <w:t xml:space="preserve"> </w:t>
      </w:r>
      <w:r w:rsidRPr="00E8033D">
        <w:rPr>
          <w:color w:val="000000"/>
        </w:rPr>
        <w:t xml:space="preserve">līdz piedāvājuma iesniegšanas brīdim) </w:t>
      </w:r>
      <w:r w:rsidR="00236BF6" w:rsidRPr="00E8033D">
        <w:t>izpildīto</w:t>
      </w:r>
      <w:r w:rsidRPr="00E8033D">
        <w:t xml:space="preserve"> </w:t>
      </w:r>
      <w:r w:rsidRPr="00E8033D">
        <w:rPr>
          <w:color w:val="000000"/>
        </w:rPr>
        <w:t>līdzvērtīgu piegāžu līgumu</w:t>
      </w:r>
      <w:r w:rsidRPr="00E8033D">
        <w:t xml:space="preserve"> saraksts,</w:t>
      </w:r>
      <w:r w:rsidR="00A14BAB">
        <w:t xml:space="preserve"> kas apliecina n</w:t>
      </w:r>
      <w:r w:rsidR="004B03EC" w:rsidRPr="00E8033D">
        <w:t>olikuma 1</w:t>
      </w:r>
      <w:r w:rsidR="004F5BE9">
        <w:t>1</w:t>
      </w:r>
      <w:r w:rsidR="004B03EC" w:rsidRPr="00E8033D">
        <w:t xml:space="preserve">.2.apakšpunktā minētās prasības. </w:t>
      </w:r>
      <w:r w:rsidRPr="00E8033D">
        <w:t>Piegāžu līgumu saraksts n</w:t>
      </w:r>
      <w:r w:rsidR="00A14BAB">
        <w:t>oformējams atbilstoši n</w:t>
      </w:r>
      <w:r w:rsidR="004B03EC" w:rsidRPr="00E8033D">
        <w:t xml:space="preserve">olikuma </w:t>
      </w:r>
      <w:r w:rsidR="00100DF9">
        <w:t>2</w:t>
      </w:r>
      <w:r w:rsidR="004B03EC" w:rsidRPr="00E8033D">
        <w:t>.</w:t>
      </w:r>
      <w:r w:rsidRPr="00E8033D">
        <w:t>pielikum</w:t>
      </w:r>
      <w:r w:rsidR="004B03EC" w:rsidRPr="00E8033D">
        <w:t xml:space="preserve">am, norādot tajā </w:t>
      </w:r>
      <w:r w:rsidR="00510ECD" w:rsidRPr="00E809BA">
        <w:t xml:space="preserve">preču piegādes </w:t>
      </w:r>
      <w:r w:rsidR="004B03EC" w:rsidRPr="00E8033D">
        <w:t>summu, piegādes saņēmēja nosaukumu, valsti, piegādes izpildes laiku</w:t>
      </w:r>
      <w:r w:rsidR="00510ECD">
        <w:t xml:space="preserve"> un vietu</w:t>
      </w:r>
      <w:r w:rsidR="004B03EC" w:rsidRPr="00E8033D">
        <w:t>, kontaktpersonas vārdu, uzvārdu, tālruņa numuru.</w:t>
      </w:r>
      <w:r w:rsidR="004B03EC" w:rsidRPr="00E8033D">
        <w:rPr>
          <w:b/>
        </w:rPr>
        <w:t xml:space="preserve"> </w:t>
      </w:r>
    </w:p>
    <w:p w:rsidR="001D114E" w:rsidRPr="0051290E" w:rsidRDefault="00104736" w:rsidP="00E31834">
      <w:pPr>
        <w:numPr>
          <w:ilvl w:val="1"/>
          <w:numId w:val="2"/>
        </w:numPr>
        <w:ind w:left="709" w:hanging="567"/>
        <w:jc w:val="both"/>
        <w:rPr>
          <w:b/>
        </w:rPr>
      </w:pPr>
      <w:r w:rsidRPr="0051290E">
        <w:t>Par katru</w:t>
      </w:r>
      <w:r w:rsidR="004B03EC" w:rsidRPr="0051290E">
        <w:t xml:space="preserve"> piegādi, kas norādīta</w:t>
      </w:r>
      <w:r w:rsidRPr="0051290E">
        <w:t xml:space="preserve"> </w:t>
      </w:r>
      <w:r w:rsidR="001D114E" w:rsidRPr="0051290E">
        <w:t>piegāžu līguma sarakstā</w:t>
      </w:r>
      <w:r w:rsidR="00A14BAB" w:rsidRPr="0051290E">
        <w:t xml:space="preserve"> atbilstoši n</w:t>
      </w:r>
      <w:r w:rsidR="004B03EC" w:rsidRPr="0051290E">
        <w:t xml:space="preserve">olikuma </w:t>
      </w:r>
      <w:r w:rsidR="007C4AF5" w:rsidRPr="0051290E">
        <w:t>1</w:t>
      </w:r>
      <w:r w:rsidR="00167D0A">
        <w:t>1</w:t>
      </w:r>
      <w:r w:rsidR="004B03EC" w:rsidRPr="0051290E">
        <w:t>.</w:t>
      </w:r>
      <w:r w:rsidR="007C4AF5" w:rsidRPr="0051290E">
        <w:t>2</w:t>
      </w:r>
      <w:r w:rsidR="004B03EC" w:rsidRPr="0051290E">
        <w:t>.apakšpunktam</w:t>
      </w:r>
      <w:r w:rsidR="00070F78" w:rsidRPr="0051290E">
        <w:t xml:space="preserve"> p</w:t>
      </w:r>
      <w:r w:rsidR="004B03EC" w:rsidRPr="0051290E">
        <w:t xml:space="preserve">retendents </w:t>
      </w:r>
      <w:r w:rsidR="001D114E" w:rsidRPr="0051290E">
        <w:t>pievieno</w:t>
      </w:r>
      <w:r w:rsidRPr="0051290E">
        <w:t xml:space="preserve"> </w:t>
      </w:r>
      <w:r w:rsidR="001D114E" w:rsidRPr="0051290E">
        <w:t>piegādes saņēmēja pozitīvu</w:t>
      </w:r>
      <w:r w:rsidRPr="0051290E">
        <w:t xml:space="preserve"> atsauksmi.</w:t>
      </w:r>
    </w:p>
    <w:p w:rsidR="00F97B97" w:rsidRPr="004D5636" w:rsidRDefault="001D114E" w:rsidP="00743A13">
      <w:pPr>
        <w:numPr>
          <w:ilvl w:val="1"/>
          <w:numId w:val="2"/>
        </w:numPr>
        <w:ind w:left="709" w:hanging="567"/>
        <w:jc w:val="both"/>
        <w:rPr>
          <w:b/>
        </w:rPr>
      </w:pPr>
      <w:r w:rsidRPr="004D5636">
        <w:t>A</w:t>
      </w:r>
      <w:r w:rsidR="00726F20" w:rsidRPr="004D5636">
        <w:rPr>
          <w:color w:val="000000"/>
          <w:lang w:eastAsia="lv-LV"/>
        </w:rPr>
        <w:t xml:space="preserve">pliecinājums par </w:t>
      </w:r>
      <w:r w:rsidR="00B0746E" w:rsidRPr="004D5636">
        <w:rPr>
          <w:color w:val="000000"/>
          <w:lang w:eastAsia="lv-LV"/>
        </w:rPr>
        <w:t>P</w:t>
      </w:r>
      <w:r w:rsidR="00726F20" w:rsidRPr="004D5636">
        <w:rPr>
          <w:color w:val="000000"/>
          <w:lang w:eastAsia="lv-LV"/>
        </w:rPr>
        <w:t>retendenta</w:t>
      </w:r>
      <w:r w:rsidR="00726F20" w:rsidRPr="004D5636">
        <w:t xml:space="preserve"> </w:t>
      </w:r>
      <w:r w:rsidR="00726F20" w:rsidRPr="004D5636">
        <w:rPr>
          <w:color w:val="000000"/>
          <w:lang w:eastAsia="lv-LV"/>
        </w:rPr>
        <w:t xml:space="preserve">neto apgrozījumu </w:t>
      </w:r>
      <w:r w:rsidRPr="004D5636">
        <w:rPr>
          <w:color w:val="000000"/>
          <w:lang w:eastAsia="lv-LV"/>
        </w:rPr>
        <w:t>piegāžu</w:t>
      </w:r>
      <w:r w:rsidR="00726F20" w:rsidRPr="004D5636">
        <w:rPr>
          <w:color w:val="000000"/>
          <w:lang w:eastAsia="lv-LV"/>
        </w:rPr>
        <w:t xml:space="preserve"> veikšanā atbilstoši nolikuma 1</w:t>
      </w:r>
      <w:r w:rsidR="00167D0A">
        <w:rPr>
          <w:color w:val="000000"/>
          <w:lang w:eastAsia="lv-LV"/>
        </w:rPr>
        <w:t>1</w:t>
      </w:r>
      <w:r w:rsidR="00726F20" w:rsidRPr="004D5636">
        <w:rPr>
          <w:color w:val="000000"/>
          <w:lang w:eastAsia="lv-LV"/>
        </w:rPr>
        <w:t>.</w:t>
      </w:r>
      <w:r w:rsidR="007C4AF5" w:rsidRPr="004D5636">
        <w:rPr>
          <w:color w:val="000000"/>
          <w:lang w:eastAsia="lv-LV"/>
        </w:rPr>
        <w:t>3</w:t>
      </w:r>
      <w:r w:rsidR="00B0746E" w:rsidRPr="004D5636">
        <w:rPr>
          <w:color w:val="000000"/>
          <w:lang w:eastAsia="lv-LV"/>
        </w:rPr>
        <w:t>.</w:t>
      </w:r>
      <w:r w:rsidR="007C4AF5" w:rsidRPr="004D5636">
        <w:rPr>
          <w:color w:val="000000"/>
          <w:lang w:eastAsia="lv-LV"/>
        </w:rPr>
        <w:t>apakš</w:t>
      </w:r>
      <w:r w:rsidR="00726F20" w:rsidRPr="004D5636">
        <w:rPr>
          <w:color w:val="000000"/>
          <w:lang w:eastAsia="lv-LV"/>
        </w:rPr>
        <w:t>punktā</w:t>
      </w:r>
      <w:r w:rsidR="00B0746E" w:rsidRPr="004D5636">
        <w:rPr>
          <w:color w:val="000000"/>
          <w:lang w:eastAsia="lv-LV"/>
        </w:rPr>
        <w:t xml:space="preserve"> izvirzītajām prasībām</w:t>
      </w:r>
      <w:r w:rsidR="00726F20" w:rsidRPr="004D5636">
        <w:rPr>
          <w:color w:val="000000"/>
          <w:lang w:eastAsia="lv-LV"/>
        </w:rPr>
        <w:t>.</w:t>
      </w:r>
      <w:r w:rsidR="001A66C4" w:rsidRPr="004D5636">
        <w:t xml:space="preserve"> </w:t>
      </w:r>
    </w:p>
    <w:p w:rsidR="00C27428" w:rsidRPr="00E8033D" w:rsidRDefault="00B437C2" w:rsidP="00743A13">
      <w:pPr>
        <w:numPr>
          <w:ilvl w:val="1"/>
          <w:numId w:val="2"/>
        </w:numPr>
        <w:ind w:left="709" w:hanging="567"/>
        <w:jc w:val="both"/>
        <w:rPr>
          <w:b/>
          <w:szCs w:val="22"/>
        </w:rPr>
      </w:pPr>
      <w:r w:rsidRPr="00E8033D">
        <w:t>Ja konkrētā līguma izpildē pretendents balstās</w:t>
      </w:r>
      <w:r w:rsidR="006E1916" w:rsidRPr="00E8033D">
        <w:t xml:space="preserve"> uz citu uzņēmēju iespējām, pretendentam </w:t>
      </w:r>
      <w:r w:rsidR="009D6B79" w:rsidRPr="00E8033D">
        <w:t>papildus jā</w:t>
      </w:r>
      <w:r w:rsidR="006E1916" w:rsidRPr="00E8033D">
        <w:t>iesniedz</w:t>
      </w:r>
      <w:r w:rsidR="009D6B79" w:rsidRPr="00E8033D">
        <w:t xml:space="preserve"> šo uzņēmumu apliecinājums vai vienoša</w:t>
      </w:r>
      <w:r w:rsidR="009D6B79" w:rsidRPr="00A759B1">
        <w:rPr>
          <w:szCs w:val="22"/>
        </w:rPr>
        <w:t>n</w:t>
      </w:r>
      <w:r w:rsidR="009D6B79" w:rsidRPr="00E8033D">
        <w:t>ā</w:t>
      </w:r>
      <w:r w:rsidR="00C27428" w:rsidRPr="00E8033D">
        <w:t>s par nepieciešamo resursu nodošanu pretendenta rīcībā.</w:t>
      </w:r>
      <w:r w:rsidRPr="00E8033D">
        <w:t xml:space="preserve"> </w:t>
      </w:r>
    </w:p>
    <w:p w:rsidR="000F59E4" w:rsidRPr="004B03EC" w:rsidRDefault="00B437C2" w:rsidP="004B03EC">
      <w:pPr>
        <w:numPr>
          <w:ilvl w:val="1"/>
          <w:numId w:val="2"/>
        </w:numPr>
        <w:ind w:left="709" w:hanging="567"/>
        <w:jc w:val="both"/>
        <w:rPr>
          <w:b/>
          <w:szCs w:val="22"/>
        </w:rPr>
      </w:pPr>
      <w:r w:rsidRPr="00E8033D">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E8033D">
          <w:rPr>
            <w:szCs w:val="22"/>
          </w:rPr>
          <w:t>protokols</w:t>
        </w:r>
      </w:smartTag>
      <w:r w:rsidRPr="00E8033D">
        <w:rPr>
          <w:szCs w:val="22"/>
        </w:rPr>
        <w:t>, ko parakstījuša</w:t>
      </w:r>
      <w:r w:rsidR="009D6B79" w:rsidRPr="00E8033D">
        <w:rPr>
          <w:szCs w:val="22"/>
        </w:rPr>
        <w:t>s visus dalībniekus pārstāvoša</w:t>
      </w:r>
      <w:r w:rsidRPr="00E8033D">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Pr>
          <w:szCs w:val="22"/>
        </w:rPr>
        <w:t>parakstīt piegādes līgumu</w:t>
      </w:r>
      <w:r w:rsidRPr="00C64545">
        <w:rPr>
          <w:szCs w:val="22"/>
        </w:rPr>
        <w:t>ja personu apvienība uzvarēs iepirkum</w:t>
      </w:r>
      <w:r w:rsidR="00D415BB" w:rsidRPr="00C64545">
        <w:rPr>
          <w:szCs w:val="22"/>
        </w:rPr>
        <w:t>a</w:t>
      </w:r>
      <w:r w:rsidRPr="00C64545">
        <w:rPr>
          <w:szCs w:val="22"/>
        </w:rPr>
        <w:t xml:space="preserve"> procedūrā, norādo</w:t>
      </w:r>
      <w:r w:rsidR="00E806AF" w:rsidRPr="00C64545">
        <w:rPr>
          <w:szCs w:val="22"/>
        </w:rPr>
        <w:t>t</w:t>
      </w:r>
      <w:r w:rsidR="00D415BB" w:rsidRPr="00C64545">
        <w:rPr>
          <w:szCs w:val="22"/>
        </w:rPr>
        <w:t>,</w:t>
      </w:r>
      <w:r w:rsidR="00E806AF" w:rsidRPr="00C64545">
        <w:rPr>
          <w:szCs w:val="22"/>
        </w:rPr>
        <w:t xml:space="preserve"> kādus pakalpojumus </w:t>
      </w:r>
      <w:r w:rsidRPr="00C64545">
        <w:rPr>
          <w:szCs w:val="22"/>
        </w:rPr>
        <w:t xml:space="preserve">un </w:t>
      </w:r>
      <w:r w:rsidR="009D6B79" w:rsidRPr="00C64545">
        <w:rPr>
          <w:szCs w:val="22"/>
        </w:rPr>
        <w:t xml:space="preserve">kādā apjomā </w:t>
      </w:r>
      <w:r w:rsidRPr="00C64545">
        <w:rPr>
          <w:szCs w:val="22"/>
        </w:rPr>
        <w:t xml:space="preserve">sniegs katrs </w:t>
      </w:r>
      <w:r w:rsidR="009D6B79" w:rsidRPr="00C64545">
        <w:rPr>
          <w:szCs w:val="22"/>
        </w:rPr>
        <w:t xml:space="preserve">personu </w:t>
      </w:r>
      <w:r w:rsidRPr="00C64545">
        <w:rPr>
          <w:szCs w:val="22"/>
        </w:rPr>
        <w:t>apvienības dalībnieks.</w:t>
      </w:r>
      <w:r w:rsidR="00F34E59" w:rsidRPr="00C64545">
        <w:t xml:space="preserve"> </w:t>
      </w:r>
    </w:p>
    <w:p w:rsidR="0058349A" w:rsidRPr="00945D47" w:rsidRDefault="0058349A" w:rsidP="005557BF">
      <w:pPr>
        <w:rPr>
          <w:lang w:eastAsia="lv-LV"/>
        </w:rPr>
      </w:pPr>
    </w:p>
    <w:p w:rsidR="00482F73" w:rsidRPr="00945D47" w:rsidRDefault="00482F73" w:rsidP="00106F3B">
      <w:pPr>
        <w:numPr>
          <w:ilvl w:val="0"/>
          <w:numId w:val="2"/>
        </w:numPr>
        <w:jc w:val="both"/>
        <w:rPr>
          <w:b/>
          <w:szCs w:val="22"/>
        </w:rPr>
      </w:pPr>
      <w:r w:rsidRPr="00945D47">
        <w:rPr>
          <w:b/>
        </w:rPr>
        <w:t>Tehniskais piedāvājums</w:t>
      </w:r>
    </w:p>
    <w:p w:rsidR="00044CCE" w:rsidRPr="00945D47" w:rsidRDefault="005A21F8" w:rsidP="00510ECD">
      <w:pPr>
        <w:numPr>
          <w:ilvl w:val="1"/>
          <w:numId w:val="2"/>
        </w:numPr>
        <w:tabs>
          <w:tab w:val="clear" w:pos="720"/>
          <w:tab w:val="num" w:pos="1298"/>
        </w:tabs>
        <w:ind w:left="1287" w:hanging="567"/>
        <w:jc w:val="both"/>
        <w:rPr>
          <w:b/>
          <w:szCs w:val="22"/>
        </w:rPr>
      </w:pPr>
      <w:r w:rsidRPr="00945D47">
        <w:t xml:space="preserve">Tehnisko piedāvājumu sagatavo un iesniedz saskaņā ar </w:t>
      </w:r>
      <w:r w:rsidR="00A14BAB">
        <w:t>n</w:t>
      </w:r>
      <w:r w:rsidR="008B68E3" w:rsidRPr="00945D47">
        <w:t xml:space="preserve">olikuma </w:t>
      </w:r>
      <w:r w:rsidR="00100DF9">
        <w:t>3</w:t>
      </w:r>
      <w:r w:rsidR="008B68E3" w:rsidRPr="00945D47">
        <w:t>.pielikuma „</w:t>
      </w:r>
      <w:r w:rsidRPr="00945D47">
        <w:t>Tehniskās specifikācijas</w:t>
      </w:r>
      <w:r w:rsidR="008B68E3" w:rsidRPr="00945D47">
        <w:t xml:space="preserve">” </w:t>
      </w:r>
      <w:r w:rsidR="00134AB7" w:rsidRPr="00945D47">
        <w:t>prasībām</w:t>
      </w:r>
      <w:r w:rsidR="00BE10DB" w:rsidRPr="00945D47">
        <w:t>, atbilstoši</w:t>
      </w:r>
      <w:r w:rsidR="00134AB7" w:rsidRPr="00945D47">
        <w:t xml:space="preserve"> </w:t>
      </w:r>
      <w:r w:rsidR="00D03D76">
        <w:t>n</w:t>
      </w:r>
      <w:r w:rsidR="00BE10DB" w:rsidRPr="00945D47">
        <w:t>olikum</w:t>
      </w:r>
      <w:r w:rsidR="008B68E3" w:rsidRPr="00945D47">
        <w:t xml:space="preserve">a </w:t>
      </w:r>
      <w:r w:rsidR="00100DF9">
        <w:t>4</w:t>
      </w:r>
      <w:r w:rsidR="008B68E3" w:rsidRPr="00945D47">
        <w:t>.pielikumā „</w:t>
      </w:r>
      <w:r w:rsidR="00BE10DB" w:rsidRPr="00945D47">
        <w:t>T</w:t>
      </w:r>
      <w:r w:rsidR="00134AB7" w:rsidRPr="00945D47">
        <w:t>ehnisk</w:t>
      </w:r>
      <w:r w:rsidR="008B68E3" w:rsidRPr="00945D47">
        <w:t>ais</w:t>
      </w:r>
      <w:r w:rsidR="00134AB7" w:rsidRPr="00945D47">
        <w:t xml:space="preserve"> </w:t>
      </w:r>
      <w:r w:rsidR="00180312" w:rsidRPr="00945D47">
        <w:t xml:space="preserve">un finanšu </w:t>
      </w:r>
      <w:r w:rsidR="00134AB7" w:rsidRPr="00945D47">
        <w:t>piedāvājum</w:t>
      </w:r>
      <w:r w:rsidR="008B68E3" w:rsidRPr="00945D47">
        <w:t>s”</w:t>
      </w:r>
      <w:r w:rsidR="00134AB7" w:rsidRPr="00945D47">
        <w:t xml:space="preserve"> </w:t>
      </w:r>
      <w:r w:rsidR="00D03D76">
        <w:t xml:space="preserve">dotajai </w:t>
      </w:r>
      <w:r w:rsidR="00BE10DB" w:rsidRPr="00945D47">
        <w:t>veidnei</w:t>
      </w:r>
      <w:r w:rsidR="00510ECD">
        <w:t xml:space="preserve"> </w:t>
      </w:r>
      <w:r w:rsidR="00FB71F9">
        <w:t xml:space="preserve">(Elektroniskajā formā iesniedz MS </w:t>
      </w:r>
      <w:r w:rsidR="00510ECD" w:rsidRPr="00A446A6">
        <w:t>Excel formātā)</w:t>
      </w:r>
      <w:r w:rsidR="00134AB7" w:rsidRPr="00945D47">
        <w:t xml:space="preserve">. </w:t>
      </w:r>
    </w:p>
    <w:p w:rsidR="00992F2C" w:rsidRPr="00945D47" w:rsidRDefault="00992F2C" w:rsidP="00E87D5A">
      <w:pPr>
        <w:numPr>
          <w:ilvl w:val="1"/>
          <w:numId w:val="2"/>
        </w:numPr>
        <w:ind w:hanging="578"/>
        <w:jc w:val="both"/>
        <w:rPr>
          <w:b/>
          <w:color w:val="000000"/>
          <w:spacing w:val="-6"/>
        </w:rPr>
      </w:pPr>
      <w:r w:rsidRPr="00945D47">
        <w:rPr>
          <w:color w:val="000000"/>
          <w:spacing w:val="-6"/>
        </w:rPr>
        <w:t>Tehniskajā piedāvājumā Pretendentam jānorāda un jāiekļauj:</w:t>
      </w:r>
    </w:p>
    <w:p w:rsidR="00167D0A" w:rsidRDefault="00992F2C" w:rsidP="00E87D5A">
      <w:pPr>
        <w:numPr>
          <w:ilvl w:val="2"/>
          <w:numId w:val="2"/>
        </w:numPr>
        <w:tabs>
          <w:tab w:val="clear" w:pos="720"/>
        </w:tabs>
        <w:ind w:left="1134" w:hanging="708"/>
        <w:jc w:val="both"/>
      </w:pPr>
      <w:r>
        <w:t xml:space="preserve">informāciju par piedāvātās Preces nosaukumu, Preces ražotāja un modeļa nosaukumus, daudzumu, precīzus tehniskos parametrus atbilstoši </w:t>
      </w:r>
      <w:r w:rsidR="00CA7505">
        <w:t xml:space="preserve">Tehniskajā specifikācijā </w:t>
      </w:r>
      <w:r w:rsidR="00F25476">
        <w:t>iekļautajām</w:t>
      </w:r>
      <w:r>
        <w:t xml:space="preserve"> </w:t>
      </w:r>
      <w:r w:rsidRPr="00C64545">
        <w:t>prasībām</w:t>
      </w:r>
      <w:r w:rsidR="00F25476">
        <w:t>;</w:t>
      </w:r>
    </w:p>
    <w:p w:rsidR="00992F2C" w:rsidRDefault="00167D0A" w:rsidP="00E87D5A">
      <w:pPr>
        <w:numPr>
          <w:ilvl w:val="2"/>
          <w:numId w:val="2"/>
        </w:numPr>
        <w:tabs>
          <w:tab w:val="clear" w:pos="720"/>
        </w:tabs>
        <w:ind w:left="1134" w:hanging="708"/>
        <w:jc w:val="both"/>
      </w:pPr>
      <w:r w:rsidRPr="00A777A8">
        <w:t>ražotāja izdota tehniskā dokumentācija piedāvātajai precei, pēc kuras var pārliecināties par piedāvātās preces parametru atbilstību Tehniskās specifikācij</w:t>
      </w:r>
      <w:r>
        <w:t>a</w:t>
      </w:r>
      <w:r w:rsidRPr="00A777A8">
        <w:t>s prasīb</w:t>
      </w:r>
      <w:r>
        <w:t>ām. Tehniskai dokumentācijai ir jābūt latviešu, angļu vai krievu valodā;</w:t>
      </w:r>
      <w:r w:rsidR="00992F2C">
        <w:t xml:space="preserve"> </w:t>
      </w:r>
    </w:p>
    <w:p w:rsidR="00D064BA" w:rsidRPr="00D064BA" w:rsidRDefault="00D064BA" w:rsidP="00E87D5A">
      <w:pPr>
        <w:numPr>
          <w:ilvl w:val="2"/>
          <w:numId w:val="2"/>
        </w:numPr>
        <w:tabs>
          <w:tab w:val="clear" w:pos="720"/>
        </w:tabs>
        <w:ind w:left="1134" w:hanging="708"/>
        <w:jc w:val="both"/>
      </w:pPr>
      <w:r w:rsidRPr="00D064BA">
        <w:t>informācija par piedāvāto garantijas termiņu.</w:t>
      </w:r>
    </w:p>
    <w:p w:rsidR="00992F2C" w:rsidRPr="00E87D5A" w:rsidRDefault="00992F2C" w:rsidP="00E87D5A">
      <w:pPr>
        <w:numPr>
          <w:ilvl w:val="1"/>
          <w:numId w:val="2"/>
        </w:numPr>
        <w:ind w:left="709" w:hanging="567"/>
        <w:jc w:val="both"/>
        <w:rPr>
          <w:b/>
        </w:rPr>
      </w:pPr>
      <w:r w:rsidRPr="00044CCE">
        <w:t>Pretendents nav tiesīgs interpretēt, grozīt vai sašaurināt pasūtītāja minimālās prasības, kas noteikta</w:t>
      </w:r>
      <w:r>
        <w:t>s</w:t>
      </w:r>
      <w:r w:rsidRPr="00044CCE">
        <w:t xml:space="preserve"> </w:t>
      </w:r>
      <w:r>
        <w:t>Tehnisk</w:t>
      </w:r>
      <w:r w:rsidR="00A777A8">
        <w:t>ajā</w:t>
      </w:r>
      <w:r>
        <w:t>s</w:t>
      </w:r>
      <w:r w:rsidRPr="00044CCE">
        <w:t xml:space="preserve"> specifikācij</w:t>
      </w:r>
      <w:r w:rsidR="00A777A8">
        <w:t>ās</w:t>
      </w:r>
      <w:r w:rsidRPr="00044CCE">
        <w:t>.</w:t>
      </w:r>
    </w:p>
    <w:p w:rsidR="00044CCE" w:rsidRPr="00A777A8" w:rsidRDefault="00E87D5A" w:rsidP="00805F0E">
      <w:pPr>
        <w:pStyle w:val="Apakpunkts"/>
        <w:numPr>
          <w:ilvl w:val="1"/>
          <w:numId w:val="2"/>
        </w:numPr>
        <w:ind w:hanging="578"/>
        <w:jc w:val="both"/>
        <w:rPr>
          <w:rFonts w:ascii="Times New Roman" w:hAnsi="Times New Roman"/>
          <w:b w:val="0"/>
          <w:sz w:val="24"/>
        </w:rPr>
      </w:pPr>
      <w:r w:rsidRPr="00A777A8">
        <w:rPr>
          <w:rFonts w:ascii="Times New Roman" w:hAnsi="Times New Roman"/>
          <w:b w:val="0"/>
          <w:sz w:val="24"/>
        </w:rPr>
        <w:t xml:space="preserve">Visiem </w:t>
      </w:r>
      <w:r w:rsidR="00805F0E" w:rsidRPr="00A777A8">
        <w:rPr>
          <w:rFonts w:ascii="Times New Roman" w:hAnsi="Times New Roman"/>
          <w:b w:val="0"/>
          <w:sz w:val="24"/>
        </w:rPr>
        <w:t>Tehniskās specifikācij</w:t>
      </w:r>
      <w:r w:rsidR="00A777A8">
        <w:rPr>
          <w:rFonts w:ascii="Times New Roman" w:hAnsi="Times New Roman"/>
          <w:b w:val="0"/>
          <w:sz w:val="24"/>
        </w:rPr>
        <w:t xml:space="preserve">ās </w:t>
      </w:r>
      <w:r w:rsidRPr="00A777A8">
        <w:rPr>
          <w:rFonts w:ascii="Times New Roman" w:hAnsi="Times New Roman"/>
          <w:b w:val="0"/>
          <w:sz w:val="24"/>
        </w:rPr>
        <w:t>minētajiem konkrētas izcelsmes</w:t>
      </w:r>
      <w:r w:rsidR="00805F0E" w:rsidRPr="00A777A8">
        <w:rPr>
          <w:rFonts w:ascii="Times New Roman" w:hAnsi="Times New Roman"/>
          <w:sz w:val="24"/>
        </w:rPr>
        <w:t xml:space="preserve"> </w:t>
      </w:r>
      <w:r w:rsidR="00805F0E" w:rsidRPr="00A777A8">
        <w:rPr>
          <w:rFonts w:ascii="Times New Roman" w:hAnsi="Times New Roman"/>
          <w:b w:val="0"/>
          <w:sz w:val="24"/>
        </w:rPr>
        <w:t xml:space="preserve">iekārtām, ierīcēm, aprīkojumam, piederumiem </w:t>
      </w:r>
      <w:r w:rsidRPr="00A777A8">
        <w:rPr>
          <w:rFonts w:ascii="Times New Roman" w:hAnsi="Times New Roman"/>
          <w:b w:val="0"/>
          <w:sz w:val="24"/>
        </w:rPr>
        <w:t xml:space="preserve">un standartiem var tikt piedāvāti ekvivalenti, ja tiek sasniegti </w:t>
      </w:r>
      <w:r w:rsidR="00A777A8">
        <w:rPr>
          <w:rFonts w:ascii="Times New Roman" w:hAnsi="Times New Roman"/>
          <w:b w:val="0"/>
          <w:sz w:val="24"/>
        </w:rPr>
        <w:t>Tehniskās specifikācijās</w:t>
      </w:r>
      <w:r w:rsidR="00805F0E" w:rsidRPr="00A777A8">
        <w:rPr>
          <w:rFonts w:ascii="Times New Roman" w:hAnsi="Times New Roman"/>
          <w:b w:val="0"/>
          <w:sz w:val="24"/>
        </w:rPr>
        <w:t xml:space="preserve"> </w:t>
      </w:r>
      <w:r w:rsidRPr="00A777A8">
        <w:rPr>
          <w:rFonts w:ascii="Times New Roman" w:hAnsi="Times New Roman"/>
          <w:b w:val="0"/>
          <w:sz w:val="24"/>
        </w:rPr>
        <w:t>iekļautie tehnoloģiskie rādītāji.</w:t>
      </w:r>
    </w:p>
    <w:p w:rsidR="00EB21BA" w:rsidRPr="00C64545" w:rsidRDefault="00EB21BA" w:rsidP="00EB21BA">
      <w:pPr>
        <w:pStyle w:val="NormalWeb"/>
        <w:shd w:val="clear" w:color="auto" w:fill="FFFFFF"/>
        <w:spacing w:before="0" w:after="0"/>
        <w:ind w:left="720"/>
        <w:jc w:val="both"/>
      </w:pPr>
    </w:p>
    <w:p w:rsidR="00B437C2" w:rsidRPr="00945D47" w:rsidRDefault="001F2CB8" w:rsidP="00106F3B">
      <w:pPr>
        <w:numPr>
          <w:ilvl w:val="0"/>
          <w:numId w:val="2"/>
        </w:numPr>
        <w:jc w:val="both"/>
        <w:rPr>
          <w:b/>
          <w:szCs w:val="22"/>
        </w:rPr>
      </w:pPr>
      <w:r w:rsidRPr="00945D47">
        <w:rPr>
          <w:b/>
          <w:szCs w:val="22"/>
        </w:rPr>
        <w:t>Finanšu piedāvājums</w:t>
      </w:r>
    </w:p>
    <w:p w:rsidR="001F2CB8" w:rsidRPr="00945D47" w:rsidRDefault="004B7206" w:rsidP="00106F3B">
      <w:pPr>
        <w:numPr>
          <w:ilvl w:val="1"/>
          <w:numId w:val="2"/>
        </w:numPr>
        <w:ind w:left="709" w:hanging="567"/>
        <w:jc w:val="both"/>
        <w:rPr>
          <w:b/>
          <w:szCs w:val="22"/>
        </w:rPr>
      </w:pPr>
      <w:r w:rsidRPr="00945D47">
        <w:t>Finanšu piedāvājumu sagatavo</w:t>
      </w:r>
      <w:r w:rsidR="00172900" w:rsidRPr="00945D47">
        <w:t xml:space="preserve"> un iesniedz</w:t>
      </w:r>
      <w:r w:rsidRPr="00945D47">
        <w:t xml:space="preserve">, atbilstoši </w:t>
      </w:r>
      <w:r w:rsidR="00D03D76">
        <w:t>n</w:t>
      </w:r>
      <w:r w:rsidRPr="00945D47">
        <w:t>olikum</w:t>
      </w:r>
      <w:r w:rsidR="00CA7505" w:rsidRPr="00945D47">
        <w:t xml:space="preserve">a </w:t>
      </w:r>
      <w:r w:rsidR="00100DF9">
        <w:t>4</w:t>
      </w:r>
      <w:r w:rsidR="00CA7505" w:rsidRPr="00945D47">
        <w:t>.pielikumā „</w:t>
      </w:r>
      <w:r w:rsidR="00D03D76">
        <w:t>Tehniskais un f</w:t>
      </w:r>
      <w:r w:rsidR="00CA7505" w:rsidRPr="00945D47">
        <w:t>inanšu piedāvājums”</w:t>
      </w:r>
      <w:r w:rsidRPr="00945D47">
        <w:t xml:space="preserve"> dota</w:t>
      </w:r>
      <w:r w:rsidR="00CA7505" w:rsidRPr="00945D47">
        <w:t>jai</w:t>
      </w:r>
      <w:r w:rsidR="00C20C64" w:rsidRPr="00945D47">
        <w:t xml:space="preserve"> veidn</w:t>
      </w:r>
      <w:r w:rsidR="00CA7505" w:rsidRPr="00945D47">
        <w:t>ei</w:t>
      </w:r>
      <w:r w:rsidR="00FB71F9">
        <w:t xml:space="preserve"> </w:t>
      </w:r>
      <w:r w:rsidR="00FB71F9" w:rsidRPr="00A446A6">
        <w:t xml:space="preserve">(Elektroniskajā formā iesniedz </w:t>
      </w:r>
      <w:r w:rsidR="00FB71F9">
        <w:t xml:space="preserve">MS </w:t>
      </w:r>
      <w:r w:rsidR="00FB71F9" w:rsidRPr="00A446A6">
        <w:t>Excel formātā)</w:t>
      </w:r>
      <w:r w:rsidRPr="00945D47">
        <w:t>.</w:t>
      </w:r>
    </w:p>
    <w:p w:rsidR="00CA7505" w:rsidRPr="00CA7505" w:rsidRDefault="004B7206" w:rsidP="00106F3B">
      <w:pPr>
        <w:numPr>
          <w:ilvl w:val="1"/>
          <w:numId w:val="2"/>
        </w:numPr>
        <w:ind w:left="709" w:hanging="567"/>
        <w:jc w:val="both"/>
        <w:rPr>
          <w:b/>
          <w:szCs w:val="22"/>
        </w:rPr>
      </w:pPr>
      <w:r w:rsidRPr="00C64545">
        <w:t>Fina</w:t>
      </w:r>
      <w:r w:rsidR="00172900" w:rsidRPr="00C64545">
        <w:t>n</w:t>
      </w:r>
      <w:r w:rsidRPr="00C64545">
        <w:t>šu piedāvājumā c</w:t>
      </w:r>
      <w:r w:rsidR="007815B2" w:rsidRPr="00C64545">
        <w:t xml:space="preserve">ena jānorāda </w:t>
      </w:r>
      <w:r w:rsidR="00DF05F4" w:rsidRPr="00C64545">
        <w:rPr>
          <w:bCs/>
        </w:rPr>
        <w:t>e</w:t>
      </w:r>
      <w:r w:rsidR="00693233">
        <w:rPr>
          <w:bCs/>
        </w:rPr>
        <w:t>u</w:t>
      </w:r>
      <w:r w:rsidR="00DF05F4" w:rsidRPr="00C64545">
        <w:rPr>
          <w:bCs/>
        </w:rPr>
        <w:t>ro</w:t>
      </w:r>
      <w:r w:rsidR="007815B2" w:rsidRPr="00C64545">
        <w:t xml:space="preserve"> </w:t>
      </w:r>
      <w:r w:rsidR="00D03D76">
        <w:t xml:space="preserve">(EUR) </w:t>
      </w:r>
      <w:r w:rsidR="007815B2" w:rsidRPr="00C64545">
        <w:t>ar divām zīm</w:t>
      </w:r>
      <w:r w:rsidRPr="00C64545">
        <w:t>ēm aiz komata</w:t>
      </w:r>
      <w:r w:rsidR="00CA7505">
        <w:t>.</w:t>
      </w:r>
    </w:p>
    <w:p w:rsidR="007815B2" w:rsidRPr="00B97B11" w:rsidRDefault="00CA7505" w:rsidP="00B97B11">
      <w:pPr>
        <w:numPr>
          <w:ilvl w:val="1"/>
          <w:numId w:val="2"/>
        </w:numPr>
        <w:ind w:left="709" w:hanging="567"/>
        <w:jc w:val="both"/>
        <w:rPr>
          <w:b/>
        </w:rPr>
      </w:pPr>
      <w:r w:rsidRPr="00CA7505">
        <w:t>Sagatavojot finanšu piedāvājumu</w:t>
      </w:r>
      <w:r w:rsidRPr="00CA7505">
        <w:rPr>
          <w:b/>
        </w:rPr>
        <w:t xml:space="preserve"> </w:t>
      </w:r>
      <w:r w:rsidRPr="00CA7505">
        <w:t xml:space="preserve">pretendents </w:t>
      </w:r>
      <w:r w:rsidRPr="00D064BA">
        <w:t>iekļauj visas izmaksas</w:t>
      </w:r>
      <w:r w:rsidRPr="00CA7505">
        <w:t>, kas saistītas ar preču piegādi, uzstādīšanu un/vai sagatavošanu darbam</w:t>
      </w:r>
      <w:r w:rsidR="004B0E84">
        <w:t xml:space="preserve">, Pasūtītāja personāla apmācību </w:t>
      </w:r>
      <w:r w:rsidR="00B97B11">
        <w:t>un garantijas</w:t>
      </w:r>
      <w:r w:rsidR="00A777A8">
        <w:t xml:space="preserve"> </w:t>
      </w:r>
      <w:r w:rsidR="00B97B11">
        <w:t>apkalpošanu</w:t>
      </w:r>
      <w:r w:rsidRPr="00CA7505">
        <w:t xml:space="preserve">. </w:t>
      </w:r>
    </w:p>
    <w:p w:rsidR="007815B2" w:rsidRPr="00C64545" w:rsidRDefault="00FC622E" w:rsidP="00106F3B">
      <w:pPr>
        <w:numPr>
          <w:ilvl w:val="1"/>
          <w:numId w:val="2"/>
        </w:numPr>
        <w:ind w:left="709" w:hanging="567"/>
        <w:jc w:val="both"/>
        <w:rPr>
          <w:b/>
          <w:szCs w:val="22"/>
        </w:rPr>
      </w:pPr>
      <w:r>
        <w:t xml:space="preserve">Iepirkuma </w:t>
      </w:r>
      <w:r w:rsidR="00B125E4">
        <w:t>līgumcena</w:t>
      </w:r>
      <w:r>
        <w:t xml:space="preserve"> </w:t>
      </w:r>
      <w:r w:rsidR="007815B2" w:rsidRPr="00C64545">
        <w:t>netiks pārskatīta, ja slēdzot iepirkuma līgumu vai iepirku</w:t>
      </w:r>
      <w:r w:rsidR="00172900" w:rsidRPr="00C64545">
        <w:t>ma līguma laikā izrādīsies, ka p</w:t>
      </w:r>
      <w:r w:rsidR="007815B2" w:rsidRPr="00C64545">
        <w:t xml:space="preserve">retendents cenā nav iekļāvis kādas no </w:t>
      </w:r>
      <w:r w:rsidR="005A21F8" w:rsidRPr="00C64545">
        <w:t>izmaksām kvalitatīvai līguma izpildei</w:t>
      </w:r>
      <w:r w:rsidR="00921ED3">
        <w:t>, vai radīsies jebkādu iemeslu dēļ radīts sadārdzinājums</w:t>
      </w:r>
      <w:r w:rsidR="005A21F8" w:rsidRPr="00C64545">
        <w:t>.</w:t>
      </w:r>
      <w:r w:rsidR="007815B2" w:rsidRPr="00C64545">
        <w:t xml:space="preserve"> </w:t>
      </w:r>
    </w:p>
    <w:p w:rsidR="006F51D6" w:rsidRDefault="006F51D6" w:rsidP="001F2CB8">
      <w:pPr>
        <w:jc w:val="both"/>
        <w:rPr>
          <w:b/>
          <w:szCs w:val="22"/>
        </w:rPr>
      </w:pPr>
    </w:p>
    <w:p w:rsidR="00997CEE" w:rsidRPr="00C64545" w:rsidRDefault="00997CEE" w:rsidP="001F2CB8">
      <w:pPr>
        <w:jc w:val="both"/>
        <w:rPr>
          <w:b/>
          <w:szCs w:val="22"/>
        </w:rPr>
      </w:pPr>
    </w:p>
    <w:p w:rsidR="003D646B" w:rsidRPr="00C64545" w:rsidRDefault="003D646B" w:rsidP="003D646B">
      <w:pPr>
        <w:jc w:val="center"/>
        <w:rPr>
          <w:b/>
          <w:caps/>
        </w:rPr>
      </w:pPr>
      <w:r w:rsidRPr="00C64545">
        <w:rPr>
          <w:b/>
          <w:caps/>
        </w:rPr>
        <w:t xml:space="preserve">PRETENDENTU ATLASE, PIEDĀVĀJUMU atbilstības </w:t>
      </w:r>
    </w:p>
    <w:p w:rsidR="003D646B" w:rsidRPr="00C64545" w:rsidRDefault="003D646B" w:rsidP="003D646B">
      <w:pPr>
        <w:jc w:val="center"/>
        <w:rPr>
          <w:b/>
          <w:szCs w:val="22"/>
        </w:rPr>
      </w:pPr>
      <w:r w:rsidRPr="00C64545">
        <w:rPr>
          <w:b/>
          <w:caps/>
        </w:rPr>
        <w:t>pārbaude un izvēle</w:t>
      </w:r>
    </w:p>
    <w:p w:rsidR="003D646B" w:rsidRPr="00C64545" w:rsidRDefault="003D646B" w:rsidP="006F51D6">
      <w:pPr>
        <w:ind w:left="709"/>
        <w:jc w:val="both"/>
        <w:rPr>
          <w:b/>
          <w:szCs w:val="22"/>
        </w:rPr>
      </w:pPr>
    </w:p>
    <w:p w:rsidR="006F51D6" w:rsidRPr="00C64545" w:rsidRDefault="003D646B" w:rsidP="00106F3B">
      <w:pPr>
        <w:numPr>
          <w:ilvl w:val="0"/>
          <w:numId w:val="2"/>
        </w:numPr>
        <w:tabs>
          <w:tab w:val="clear" w:pos="0"/>
        </w:tabs>
        <w:ind w:left="709" w:hanging="709"/>
        <w:jc w:val="both"/>
        <w:rPr>
          <w:b/>
          <w:szCs w:val="22"/>
        </w:rPr>
      </w:pPr>
      <w:r w:rsidRPr="00C64545">
        <w:rPr>
          <w:b/>
          <w:szCs w:val="22"/>
        </w:rPr>
        <w:t>Pretendentu atlase, piedāvājumu atbilstības pārbaude un izvēle</w:t>
      </w:r>
    </w:p>
    <w:p w:rsidR="00AD5BDF" w:rsidRPr="00C64545" w:rsidRDefault="00073CAE" w:rsidP="00106F3B">
      <w:pPr>
        <w:numPr>
          <w:ilvl w:val="1"/>
          <w:numId w:val="2"/>
        </w:numPr>
        <w:ind w:left="709" w:hanging="567"/>
        <w:jc w:val="both"/>
        <w:rPr>
          <w:b/>
          <w:szCs w:val="22"/>
        </w:rPr>
      </w:pPr>
      <w:r w:rsidRPr="00C64545">
        <w:t>P</w:t>
      </w:r>
      <w:r w:rsidR="00AD5BDF" w:rsidRPr="00C64545">
        <w:t xml:space="preserve">retendentu atlasi un piedāvājumu </w:t>
      </w:r>
      <w:r w:rsidRPr="00C64545">
        <w:t xml:space="preserve">atbilstības pārbaudi un izvēli </w:t>
      </w:r>
      <w:r w:rsidR="00576F8C" w:rsidRPr="00C64545">
        <w:t>K</w:t>
      </w:r>
      <w:r w:rsidR="00AD5BDF" w:rsidRPr="00C64545">
        <w:t xml:space="preserve">omisija </w:t>
      </w:r>
      <w:r w:rsidR="00E75790" w:rsidRPr="00C64545">
        <w:t xml:space="preserve">veic </w:t>
      </w:r>
      <w:r w:rsidRPr="00C64545">
        <w:t>saskaņā ar spēkā esoš</w:t>
      </w:r>
      <w:r w:rsidR="00E75790" w:rsidRPr="00C64545">
        <w:t>ajiem Latvijas Republikas</w:t>
      </w:r>
      <w:r w:rsidR="00576F8C" w:rsidRPr="00C64545">
        <w:t xml:space="preserve"> </w:t>
      </w:r>
      <w:r w:rsidR="0099415B" w:rsidRPr="00C64545">
        <w:t>normatīvajiem aktiem un</w:t>
      </w:r>
      <w:r w:rsidR="00E75790" w:rsidRPr="00C64545">
        <w:t xml:space="preserve"> i</w:t>
      </w:r>
      <w:r w:rsidRPr="00C64545">
        <w:t xml:space="preserve">epirkuma </w:t>
      </w:r>
      <w:r w:rsidR="00E75790" w:rsidRPr="00C64545">
        <w:t>procedūras nolikumā</w:t>
      </w:r>
      <w:r w:rsidR="00576F8C" w:rsidRPr="00C64545">
        <w:t xml:space="preserve"> </w:t>
      </w:r>
      <w:r w:rsidR="0099415B" w:rsidRPr="00C64545">
        <w:t xml:space="preserve">izvirzītajām </w:t>
      </w:r>
      <w:r w:rsidRPr="00C64545">
        <w:t>prasībām</w:t>
      </w:r>
      <w:r w:rsidR="00B97B11">
        <w:t>.</w:t>
      </w:r>
    </w:p>
    <w:p w:rsidR="00073CAE" w:rsidRPr="00C64545" w:rsidRDefault="00073CAE" w:rsidP="00106F3B">
      <w:pPr>
        <w:numPr>
          <w:ilvl w:val="1"/>
          <w:numId w:val="2"/>
        </w:numPr>
        <w:ind w:left="709" w:hanging="567"/>
        <w:jc w:val="both"/>
        <w:rPr>
          <w:b/>
          <w:szCs w:val="22"/>
        </w:rPr>
      </w:pPr>
      <w:r w:rsidRPr="00C64545">
        <w:t xml:space="preserve">Komisija lēmumus pieņem slēgtā sēdē, pamatojoties </w:t>
      </w:r>
      <w:r w:rsidR="003D646B" w:rsidRPr="00C64545">
        <w:t>uz</w:t>
      </w:r>
      <w:r w:rsidRPr="00C64545">
        <w:t xml:space="preserve"> informāciju, kas pieprasīta un iesniegta</w:t>
      </w:r>
      <w:r w:rsidR="003D646B" w:rsidRPr="00C64545">
        <w:t xml:space="preserve"> līdz piedāvājuma iesniegšanas termiņa beigām</w:t>
      </w:r>
      <w:r w:rsidRPr="00C64545">
        <w:t>.</w:t>
      </w:r>
    </w:p>
    <w:p w:rsidR="00AD5BDF" w:rsidRPr="00C64545" w:rsidRDefault="00576F8C" w:rsidP="00106F3B">
      <w:pPr>
        <w:numPr>
          <w:ilvl w:val="1"/>
          <w:numId w:val="2"/>
        </w:numPr>
        <w:ind w:left="709" w:hanging="567"/>
        <w:jc w:val="both"/>
        <w:rPr>
          <w:b/>
          <w:szCs w:val="22"/>
        </w:rPr>
      </w:pPr>
      <w:r w:rsidRPr="00C64545">
        <w:t>Ja K</w:t>
      </w:r>
      <w:r w:rsidR="00AD5BDF" w:rsidRPr="00C64545">
        <w:t>omisijai rodas šaubas par iesniegtās dokumenta kopijas autentiskumu, tā pieprasa pretendentam iesniegt vai uzrādīt dokumenta oriģin</w:t>
      </w:r>
      <w:r w:rsidR="00E75790" w:rsidRPr="00C64545">
        <w:t>ālu.</w:t>
      </w:r>
    </w:p>
    <w:p w:rsidR="00B97B11" w:rsidRPr="00B97B11" w:rsidRDefault="00E75790" w:rsidP="00106F3B">
      <w:pPr>
        <w:numPr>
          <w:ilvl w:val="1"/>
          <w:numId w:val="2"/>
        </w:numPr>
        <w:ind w:left="709" w:hanging="567"/>
        <w:jc w:val="both"/>
        <w:rPr>
          <w:b/>
          <w:szCs w:val="22"/>
        </w:rPr>
      </w:pPr>
      <w:r w:rsidRPr="00B97B11">
        <w:rPr>
          <w:color w:val="000000"/>
        </w:rPr>
        <w:t>Komisija izslēdz pretendentu</w:t>
      </w:r>
      <w:r w:rsidR="00C90F6B" w:rsidRPr="00B97B11">
        <w:rPr>
          <w:color w:val="000000"/>
        </w:rPr>
        <w:t xml:space="preserve"> no dalības iepirkuma proc</w:t>
      </w:r>
      <w:r w:rsidRPr="00B97B11">
        <w:rPr>
          <w:color w:val="000000"/>
        </w:rPr>
        <w:t>edūrā, ja piedāvājums neatbilst</w:t>
      </w:r>
      <w:r w:rsidR="00C90F6B" w:rsidRPr="00B97B11">
        <w:rPr>
          <w:color w:val="000000"/>
        </w:rPr>
        <w:t xml:space="preserve"> </w:t>
      </w:r>
      <w:r w:rsidRPr="00B97B11">
        <w:rPr>
          <w:color w:val="000000"/>
        </w:rPr>
        <w:t>nolikumā</w:t>
      </w:r>
      <w:r w:rsidR="0099415B" w:rsidRPr="00B97B11">
        <w:rPr>
          <w:color w:val="000000"/>
        </w:rPr>
        <w:t xml:space="preserve"> izvir</w:t>
      </w:r>
      <w:r w:rsidR="00601B1D" w:rsidRPr="00B97B11">
        <w:rPr>
          <w:color w:val="000000"/>
        </w:rPr>
        <w:t>z</w:t>
      </w:r>
      <w:r w:rsidR="0099415B" w:rsidRPr="00B97B11">
        <w:rPr>
          <w:color w:val="000000"/>
        </w:rPr>
        <w:t>ītajām</w:t>
      </w:r>
      <w:r w:rsidR="00C90F6B" w:rsidRPr="00B97B11">
        <w:rPr>
          <w:color w:val="000000"/>
        </w:rPr>
        <w:t xml:space="preserve"> prasībām</w:t>
      </w:r>
      <w:r w:rsidR="00B97B11" w:rsidRPr="00B97B11">
        <w:rPr>
          <w:color w:val="000000"/>
        </w:rPr>
        <w:t xml:space="preserve">. </w:t>
      </w:r>
    </w:p>
    <w:p w:rsidR="00C90F6B" w:rsidRPr="00B97B11" w:rsidRDefault="00E75790" w:rsidP="00106F3B">
      <w:pPr>
        <w:numPr>
          <w:ilvl w:val="1"/>
          <w:numId w:val="2"/>
        </w:numPr>
        <w:ind w:left="709" w:hanging="567"/>
        <w:jc w:val="both"/>
        <w:rPr>
          <w:b/>
          <w:szCs w:val="22"/>
        </w:rPr>
      </w:pPr>
      <w:r w:rsidRPr="00C64545">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0D5ADF" w:rsidRPr="00C64545" w:rsidRDefault="002279BB" w:rsidP="00106F3B">
      <w:pPr>
        <w:numPr>
          <w:ilvl w:val="1"/>
          <w:numId w:val="2"/>
        </w:numPr>
        <w:ind w:left="709" w:hanging="567"/>
        <w:jc w:val="both"/>
        <w:rPr>
          <w:b/>
          <w:szCs w:val="22"/>
        </w:rPr>
      </w:pPr>
      <w:r>
        <w:t>N</w:t>
      </w:r>
      <w:r w:rsidR="00DD1E59" w:rsidRPr="00C64545">
        <w:t>o piedāvājumiem, kas atbilst nolikumā noteiktajām prasībām, Komisija izvēlas</w:t>
      </w:r>
      <w:r w:rsidR="00DD1E59" w:rsidRPr="00C64545">
        <w:rPr>
          <w:b/>
        </w:rPr>
        <w:t xml:space="preserve"> piedāvājumu ar viszemāko cenu</w:t>
      </w:r>
      <w:r w:rsidR="00DD1E59" w:rsidRPr="00C64545">
        <w:t>.</w:t>
      </w:r>
      <w:r w:rsidR="000D5ADF" w:rsidRPr="00C64545">
        <w:t xml:space="preserve"> </w:t>
      </w:r>
    </w:p>
    <w:p w:rsidR="00A26335" w:rsidRPr="00C64545" w:rsidRDefault="00E94061" w:rsidP="00106F3B">
      <w:pPr>
        <w:numPr>
          <w:ilvl w:val="1"/>
          <w:numId w:val="2"/>
        </w:numPr>
        <w:ind w:left="709" w:hanging="567"/>
        <w:jc w:val="both"/>
        <w:rPr>
          <w:szCs w:val="22"/>
        </w:rPr>
      </w:pPr>
      <w:bookmarkStart w:id="3" w:name="_Toc299693522"/>
      <w:r w:rsidRPr="00C64545">
        <w:t xml:space="preserve">Ja pretendents, kurš atzīts par iepirkuma procedūras uzvarētāju, atsauc piedāvājumu vai nenoslēdz līgumu pasūtītāja norādītajā termiņā, Komisija lemj </w:t>
      </w:r>
      <w:r w:rsidRPr="00C64545">
        <w:rPr>
          <w:color w:val="000000"/>
        </w:rPr>
        <w:t xml:space="preserve">par </w:t>
      </w:r>
      <w:r w:rsidR="007F6031" w:rsidRPr="00C64545">
        <w:rPr>
          <w:color w:val="000000"/>
        </w:rPr>
        <w:t>iepirkuma procedūras</w:t>
      </w:r>
      <w:r w:rsidRPr="00C64545">
        <w:rPr>
          <w:color w:val="000000"/>
        </w:rPr>
        <w:t xml:space="preserve"> pārtraukšanu</w:t>
      </w:r>
      <w:r w:rsidR="007F6031" w:rsidRPr="00C64545">
        <w:rPr>
          <w:color w:val="000000"/>
        </w:rPr>
        <w:t>.</w:t>
      </w:r>
    </w:p>
    <w:p w:rsidR="00F441EC" w:rsidRPr="00C64545" w:rsidRDefault="00F441EC" w:rsidP="00F441EC">
      <w:pPr>
        <w:jc w:val="both"/>
        <w:rPr>
          <w:szCs w:val="22"/>
        </w:rPr>
      </w:pPr>
    </w:p>
    <w:p w:rsidR="00F441EC" w:rsidRPr="00C64545" w:rsidRDefault="00F441EC" w:rsidP="00F441EC">
      <w:pPr>
        <w:jc w:val="center"/>
        <w:rPr>
          <w:szCs w:val="22"/>
        </w:rPr>
      </w:pPr>
      <w:r w:rsidRPr="00C64545">
        <w:rPr>
          <w:b/>
          <w:bCs/>
        </w:rPr>
        <w:t>LĪGUMA SLĒGŠANA</w:t>
      </w:r>
    </w:p>
    <w:bookmarkEnd w:id="3"/>
    <w:p w:rsidR="002D75AA" w:rsidRPr="00C64545" w:rsidRDefault="00F441EC" w:rsidP="00106F3B">
      <w:pPr>
        <w:numPr>
          <w:ilvl w:val="0"/>
          <w:numId w:val="2"/>
        </w:numPr>
        <w:tabs>
          <w:tab w:val="clear" w:pos="0"/>
        </w:tabs>
        <w:ind w:left="709" w:hanging="709"/>
        <w:jc w:val="both"/>
        <w:rPr>
          <w:b/>
          <w:szCs w:val="22"/>
        </w:rPr>
      </w:pPr>
      <w:r w:rsidRPr="00C64545">
        <w:rPr>
          <w:b/>
          <w:bCs/>
        </w:rPr>
        <w:t>Līguma slēgšana</w:t>
      </w:r>
    </w:p>
    <w:p w:rsidR="006F26C6" w:rsidRPr="00945D47" w:rsidRDefault="002279BB" w:rsidP="009C054F">
      <w:pPr>
        <w:numPr>
          <w:ilvl w:val="1"/>
          <w:numId w:val="2"/>
        </w:numPr>
        <w:ind w:left="709" w:hanging="567"/>
        <w:jc w:val="both"/>
        <w:rPr>
          <w:szCs w:val="22"/>
        </w:rPr>
      </w:pPr>
      <w:r>
        <w:t xml:space="preserve">Ar izraudzīto Pretendentu tiks slēgts </w:t>
      </w:r>
      <w:smartTag w:uri="schemas-tilde-lv/tildestengine" w:element="veidnes">
        <w:smartTagPr>
          <w:attr w:name="id" w:val="-1"/>
          <w:attr w:name="baseform" w:val="līgums"/>
          <w:attr w:name="text" w:val="līgums"/>
        </w:smartTagPr>
        <w:r>
          <w:t>līgums</w:t>
        </w:r>
      </w:smartTag>
      <w:r>
        <w:t xml:space="preserve"> saskaņā ar nolikuma noteikumiem un nolikumam pievienoto iepirkuma līguma projektu (nolikuma 6.pielikums „Iepirkuma līguma projekts”) un ievērojot pretendenta piedāvājumu. Līguma nosacījumi, slēdzot to var tikt precizēti tiktāl, lai tie nebūtu pretrunā līguma projekta nosacījumiem.</w:t>
      </w:r>
    </w:p>
    <w:p w:rsidR="00271E13" w:rsidRPr="00215406" w:rsidRDefault="00DC0DBA" w:rsidP="00106F3B">
      <w:pPr>
        <w:numPr>
          <w:ilvl w:val="1"/>
          <w:numId w:val="2"/>
        </w:numPr>
        <w:ind w:left="709" w:hanging="567"/>
        <w:jc w:val="both"/>
        <w:rPr>
          <w:szCs w:val="22"/>
        </w:rPr>
      </w:pPr>
      <w:r>
        <w:t>Iesniedzot piedāvājumu, P</w:t>
      </w:r>
      <w:r w:rsidR="00AC6105">
        <w:t>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w:t>
      </w:r>
      <w:r>
        <w:t>ņemti.</w:t>
      </w:r>
    </w:p>
    <w:p w:rsidR="00215406" w:rsidRPr="00215406" w:rsidRDefault="00DC0DBA" w:rsidP="00215406">
      <w:pPr>
        <w:numPr>
          <w:ilvl w:val="1"/>
          <w:numId w:val="2"/>
        </w:numPr>
        <w:ind w:left="709" w:hanging="567"/>
        <w:jc w:val="both"/>
        <w:rPr>
          <w:szCs w:val="22"/>
        </w:rPr>
      </w:pPr>
      <w:r>
        <w:t>Pretendents nodrošina piedāvātās līgumcenas nemainīgumu precēm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B437C2" w:rsidRPr="00EE28C0" w:rsidRDefault="00EE28C0" w:rsidP="00215406">
      <w:pPr>
        <w:numPr>
          <w:ilvl w:val="1"/>
          <w:numId w:val="2"/>
        </w:numPr>
        <w:ind w:left="709" w:hanging="567"/>
        <w:jc w:val="both"/>
        <w:rPr>
          <w:szCs w:val="22"/>
        </w:rPr>
      </w:pPr>
      <w:r w:rsidRPr="00EE28C0">
        <w:t xml:space="preserve">Ja par iepirkuma procedūras uzvarētāju tiks atzīta personu apvienība, </w:t>
      </w:r>
      <w:r w:rsidR="002279BB">
        <w:t>tai</w:t>
      </w:r>
      <w:r w:rsidRPr="00EE28C0">
        <w:t xml:space="preserve"> līdz līguma noslēgšanai ir jāreģistrējas LR Uzņēmumu reģistrā vai attiecīgās ārvalsts reģistrā</w:t>
      </w:r>
      <w:r w:rsidR="00B437C2" w:rsidRPr="00EE28C0">
        <w:t xml:space="preserve">. </w:t>
      </w:r>
    </w:p>
    <w:p w:rsidR="00DC0DBA" w:rsidRPr="00DC0DBA" w:rsidRDefault="00DC0DBA" w:rsidP="00106F3B">
      <w:pPr>
        <w:numPr>
          <w:ilvl w:val="1"/>
          <w:numId w:val="2"/>
        </w:numPr>
        <w:ind w:left="709" w:hanging="567"/>
        <w:jc w:val="both"/>
        <w:rPr>
          <w:b/>
          <w:szCs w:val="22"/>
        </w:rPr>
      </w:pPr>
      <w:r>
        <w:t>Izraudzītais Pretende</w:t>
      </w:r>
      <w:r w:rsidR="0051290E">
        <w:t xml:space="preserve">nts paraksta līgumu ne vēlāk kā 5 (piecu) </w:t>
      </w:r>
      <w:r>
        <w:t>darbdienu laikā pēc Pasūtītāja rakstveida pieprasījuma, kurš sagatavots apstākļos, kad vairs nepastāv tiesiski šķēršļi iepirkuma līguma noslēgšanai.</w:t>
      </w:r>
    </w:p>
    <w:p w:rsidR="00DC0DBA" w:rsidRPr="00945D47" w:rsidRDefault="00DC0DBA" w:rsidP="00106F3B">
      <w:pPr>
        <w:numPr>
          <w:ilvl w:val="1"/>
          <w:numId w:val="2"/>
        </w:numPr>
        <w:ind w:left="709" w:hanging="567"/>
        <w:jc w:val="both"/>
        <w:rPr>
          <w:b/>
          <w:szCs w:val="22"/>
        </w:rPr>
      </w:pPr>
      <w:r>
        <w:t>Ja izraudzītais Pretendents neparaksta līgumu Pasūtītāja noteiktajā termiņā izraudzītā Pretendenta vainas dēļ, Pasūtītājs to uzskata par atteikumu slēgt līgumu.</w:t>
      </w:r>
    </w:p>
    <w:p w:rsidR="008F040A" w:rsidRPr="00C64545" w:rsidRDefault="00743A13" w:rsidP="00C43076">
      <w:pPr>
        <w:pStyle w:val="Apakpunkts"/>
        <w:numPr>
          <w:ilvl w:val="1"/>
          <w:numId w:val="2"/>
        </w:numPr>
        <w:tabs>
          <w:tab w:val="clear" w:pos="720"/>
        </w:tabs>
        <w:ind w:left="709" w:hanging="567"/>
        <w:jc w:val="both"/>
        <w:rPr>
          <w:rFonts w:ascii="Times New Roman" w:hAnsi="Times New Roman"/>
          <w:b w:val="0"/>
          <w:sz w:val="24"/>
        </w:rPr>
      </w:pPr>
      <w:r w:rsidRPr="00945D47">
        <w:rPr>
          <w:rFonts w:ascii="Times New Roman" w:hAnsi="Times New Roman"/>
          <w:b w:val="0"/>
          <w:sz w:val="24"/>
        </w:rPr>
        <w:t xml:space="preserve">Izraudzītajam Pretendentam jāiesniedz līguma izpildes spējas garantija atbilstoši nolikuma </w:t>
      </w:r>
      <w:r w:rsidR="00100DF9">
        <w:rPr>
          <w:rFonts w:ascii="Times New Roman" w:hAnsi="Times New Roman"/>
          <w:b w:val="0"/>
          <w:sz w:val="24"/>
        </w:rPr>
        <w:t>5</w:t>
      </w:r>
      <w:r w:rsidRPr="00945D47">
        <w:rPr>
          <w:rFonts w:ascii="Times New Roman" w:hAnsi="Times New Roman"/>
          <w:b w:val="0"/>
          <w:sz w:val="24"/>
        </w:rPr>
        <w:t>.pielikuma „Garantijas noteikumi” prasībām 1</w:t>
      </w:r>
      <w:r w:rsidR="009C054F" w:rsidRPr="00945D47">
        <w:rPr>
          <w:rFonts w:ascii="Times New Roman" w:hAnsi="Times New Roman"/>
          <w:b w:val="0"/>
          <w:sz w:val="24"/>
        </w:rPr>
        <w:t>5</w:t>
      </w:r>
      <w:r w:rsidRPr="00945D47">
        <w:rPr>
          <w:rFonts w:ascii="Times New Roman" w:hAnsi="Times New Roman"/>
          <w:b w:val="0"/>
          <w:sz w:val="24"/>
        </w:rPr>
        <w:t xml:space="preserve"> (</w:t>
      </w:r>
      <w:r w:rsidR="009C054F" w:rsidRPr="00945D47">
        <w:rPr>
          <w:rFonts w:ascii="Times New Roman" w:hAnsi="Times New Roman"/>
          <w:b w:val="0"/>
          <w:sz w:val="24"/>
        </w:rPr>
        <w:t>piecpadsmit</w:t>
      </w:r>
      <w:r w:rsidRPr="00945D47">
        <w:rPr>
          <w:rFonts w:ascii="Times New Roman" w:hAnsi="Times New Roman"/>
          <w:b w:val="0"/>
          <w:sz w:val="24"/>
        </w:rPr>
        <w:t>) dienu laikā pēc līguma parakstīšanas. Līgums stājas spēkā</w:t>
      </w:r>
      <w:r w:rsidRPr="00C64545">
        <w:rPr>
          <w:rFonts w:ascii="Times New Roman" w:hAnsi="Times New Roman"/>
          <w:b w:val="0"/>
          <w:sz w:val="24"/>
        </w:rPr>
        <w:t xml:space="preserve"> pēc nolikuma prasībām atbilstošas līguma izpildes spējas garantijas saņemšanas.</w:t>
      </w:r>
    </w:p>
    <w:p w:rsidR="00F441EC" w:rsidRPr="00C64545" w:rsidRDefault="00F441EC" w:rsidP="00F441EC">
      <w:pPr>
        <w:ind w:left="709"/>
        <w:jc w:val="both"/>
      </w:pPr>
    </w:p>
    <w:p w:rsidR="00AD5BDF" w:rsidRPr="00C64545" w:rsidRDefault="00AD5BDF" w:rsidP="00106F3B">
      <w:pPr>
        <w:numPr>
          <w:ilvl w:val="0"/>
          <w:numId w:val="2"/>
        </w:numPr>
        <w:jc w:val="both"/>
        <w:rPr>
          <w:b/>
          <w:szCs w:val="22"/>
        </w:rPr>
      </w:pPr>
      <w:r w:rsidRPr="00C64545">
        <w:rPr>
          <w:b/>
          <w:caps/>
        </w:rPr>
        <w:t>pielikumi</w:t>
      </w:r>
    </w:p>
    <w:p w:rsidR="00AD5BDF" w:rsidRPr="00C64545" w:rsidRDefault="00AD5BDF" w:rsidP="00111CE9">
      <w:pPr>
        <w:tabs>
          <w:tab w:val="left" w:pos="851"/>
          <w:tab w:val="left" w:pos="900"/>
        </w:tabs>
        <w:ind w:left="851"/>
        <w:jc w:val="both"/>
      </w:pPr>
      <w:r w:rsidRPr="00C64545">
        <w:t>Nolikumam ir šādi pielikumi</w:t>
      </w:r>
      <w:r w:rsidR="00111CE9" w:rsidRPr="00C64545">
        <w:t>, kuri ir nolikuma neatņemama sastāvdaļa</w:t>
      </w:r>
      <w:r w:rsidRPr="00C64545">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C64545" w:rsidTr="00C20C64">
        <w:tc>
          <w:tcPr>
            <w:tcW w:w="1951" w:type="dxa"/>
            <w:shd w:val="clear" w:color="auto" w:fill="auto"/>
          </w:tcPr>
          <w:p w:rsidR="008F3D8F" w:rsidRPr="00C64545" w:rsidRDefault="009C054F" w:rsidP="008F3D8F">
            <w:pPr>
              <w:tabs>
                <w:tab w:val="left" w:pos="851"/>
                <w:tab w:val="left" w:pos="900"/>
              </w:tabs>
              <w:jc w:val="both"/>
            </w:pPr>
            <w:r>
              <w:t>1.pielikums</w:t>
            </w:r>
          </w:p>
        </w:tc>
        <w:tc>
          <w:tcPr>
            <w:tcW w:w="6625" w:type="dxa"/>
            <w:shd w:val="clear" w:color="auto" w:fill="auto"/>
          </w:tcPr>
          <w:p w:rsidR="008F3D8F" w:rsidRPr="00C64545" w:rsidRDefault="008F3D8F" w:rsidP="009D3E25">
            <w:pPr>
              <w:numPr>
                <w:ilvl w:val="0"/>
                <w:numId w:val="13"/>
              </w:numPr>
              <w:tabs>
                <w:tab w:val="left" w:pos="318"/>
                <w:tab w:val="left" w:pos="900"/>
              </w:tabs>
              <w:ind w:left="318" w:hanging="284"/>
              <w:jc w:val="both"/>
            </w:pPr>
            <w:smartTag w:uri="schemas-tilde-lv/tildestengine" w:element="veidnes">
              <w:smartTagPr>
                <w:attr w:name="id" w:val="-1"/>
                <w:attr w:name="baseform" w:val="pieteikums"/>
                <w:attr w:name="text" w:val="pieteikums"/>
              </w:smartTagPr>
              <w:r w:rsidRPr="00C64545">
                <w:t>Pieteikums</w:t>
              </w:r>
            </w:smartTag>
            <w:r w:rsidR="00096B46">
              <w:t xml:space="preserve"> dalībai iepirkuma procedūrā</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lastRenderedPageBreak/>
              <w:t>2</w:t>
            </w:r>
            <w:r w:rsidR="002D4E60">
              <w:t>.pielikums</w:t>
            </w:r>
          </w:p>
        </w:tc>
        <w:tc>
          <w:tcPr>
            <w:tcW w:w="6625" w:type="dxa"/>
            <w:shd w:val="clear" w:color="auto" w:fill="auto"/>
          </w:tcPr>
          <w:p w:rsidR="002D4E60" w:rsidRDefault="002D4E60" w:rsidP="009D3E25">
            <w:pPr>
              <w:numPr>
                <w:ilvl w:val="0"/>
                <w:numId w:val="13"/>
              </w:numPr>
              <w:tabs>
                <w:tab w:val="left" w:pos="318"/>
                <w:tab w:val="left" w:pos="900"/>
              </w:tabs>
              <w:ind w:hanging="2027"/>
              <w:jc w:val="both"/>
            </w:pPr>
            <w:r>
              <w:t>Pretendenta veikto piegāžu saraksts</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3</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jc w:val="both"/>
            </w:pPr>
            <w:r>
              <w:t>Tehniskā specifikācija</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4</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pPr>
            <w:r>
              <w:t xml:space="preserve">Tehniskais </w:t>
            </w:r>
            <w:r w:rsidR="00096B46">
              <w:t xml:space="preserve">un Finanšu </w:t>
            </w:r>
            <w:r>
              <w:t>piedāvājums</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5</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jc w:val="both"/>
            </w:pPr>
            <w:r>
              <w:t>Garantijas noteikumi</w:t>
            </w:r>
          </w:p>
        </w:tc>
      </w:tr>
      <w:tr w:rsidR="008F3D8F" w:rsidRPr="00C64545" w:rsidTr="00C20C64">
        <w:tc>
          <w:tcPr>
            <w:tcW w:w="1951" w:type="dxa"/>
            <w:shd w:val="clear" w:color="auto" w:fill="auto"/>
          </w:tcPr>
          <w:p w:rsidR="008F3D8F" w:rsidRPr="00C64545" w:rsidRDefault="008D4595" w:rsidP="008F3D8F">
            <w:pPr>
              <w:tabs>
                <w:tab w:val="left" w:pos="851"/>
                <w:tab w:val="left" w:pos="900"/>
              </w:tabs>
              <w:jc w:val="both"/>
            </w:pPr>
            <w:r>
              <w:t>6</w:t>
            </w:r>
            <w:r w:rsidR="009C054F">
              <w:t>.pielikums</w:t>
            </w:r>
          </w:p>
        </w:tc>
        <w:tc>
          <w:tcPr>
            <w:tcW w:w="6625" w:type="dxa"/>
            <w:shd w:val="clear" w:color="auto" w:fill="auto"/>
          </w:tcPr>
          <w:p w:rsidR="008F3D8F" w:rsidRPr="00C64545" w:rsidRDefault="009C054F" w:rsidP="009D3E25">
            <w:pPr>
              <w:numPr>
                <w:ilvl w:val="0"/>
                <w:numId w:val="13"/>
              </w:numPr>
              <w:tabs>
                <w:tab w:val="left" w:pos="318"/>
                <w:tab w:val="left" w:pos="900"/>
              </w:tabs>
              <w:ind w:hanging="2027"/>
              <w:jc w:val="both"/>
            </w:pPr>
            <w:r>
              <w:t>Iepirkuma līguma projekts</w:t>
            </w:r>
          </w:p>
        </w:tc>
      </w:tr>
    </w:tbl>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F3391E" w:rsidRPr="00C64545" w:rsidRDefault="00F3391E" w:rsidP="00AD5BDF">
      <w:pPr>
        <w:jc w:val="both"/>
      </w:pPr>
    </w:p>
    <w:p w:rsidR="006C2D45" w:rsidRPr="00C64545" w:rsidRDefault="006C2D45" w:rsidP="00AD5BDF">
      <w:pPr>
        <w:jc w:val="both"/>
      </w:pPr>
    </w:p>
    <w:p w:rsidR="0068545C" w:rsidRPr="0068545C" w:rsidRDefault="00D045F6" w:rsidP="0068545C">
      <w:pPr>
        <w:jc w:val="both"/>
      </w:pPr>
      <w:r w:rsidRPr="00C64545">
        <w:t>Iepirkuma komisijas</w:t>
      </w:r>
      <w:r w:rsidR="0066036E" w:rsidRPr="00C64545">
        <w:t xml:space="preserve"> priekš</w:t>
      </w:r>
      <w:r w:rsidR="0051290E">
        <w:t>sēdētāj</w:t>
      </w:r>
      <w:r w:rsidR="00AD5AF6">
        <w:t>s</w:t>
      </w:r>
      <w:r w:rsidR="0066036E" w:rsidRPr="00C64545">
        <w:tab/>
      </w:r>
      <w:r w:rsidR="0066036E" w:rsidRPr="00C64545">
        <w:tab/>
      </w:r>
      <w:r w:rsidR="0068545C">
        <w:t xml:space="preserve">                   </w:t>
      </w:r>
      <w:r w:rsidR="00DC1156">
        <w:t>Valerjans Leitāns</w:t>
      </w:r>
    </w:p>
    <w:p w:rsidR="00F3391E" w:rsidRPr="00C64545" w:rsidRDefault="00F3391E" w:rsidP="00AD5BDF">
      <w:pPr>
        <w:jc w:val="both"/>
        <w:sectPr w:rsidR="00F3391E" w:rsidRPr="00C64545" w:rsidSect="00C20C64">
          <w:footerReference w:type="default" r:id="rId15"/>
          <w:footerReference w:type="first" r:id="rId16"/>
          <w:pgSz w:w="11905" w:h="16837"/>
          <w:pgMar w:top="993" w:right="1134" w:bottom="851" w:left="1560" w:header="720" w:footer="709" w:gutter="0"/>
          <w:cols w:space="720"/>
          <w:docGrid w:linePitch="360"/>
        </w:sectPr>
      </w:pPr>
    </w:p>
    <w:p w:rsidR="00B860DE" w:rsidRPr="00C64545" w:rsidRDefault="00B860DE" w:rsidP="00B860DE">
      <w:pPr>
        <w:pStyle w:val="BodyText"/>
        <w:jc w:val="right"/>
        <w:rPr>
          <w:b/>
        </w:rPr>
      </w:pPr>
      <w:r w:rsidRPr="00C64545">
        <w:rPr>
          <w:b/>
        </w:rPr>
        <w:lastRenderedPageBreak/>
        <w:t>Pielikums Nr</w:t>
      </w:r>
      <w:r w:rsidR="001C3EF7" w:rsidRPr="00C64545">
        <w:rPr>
          <w:b/>
        </w:rPr>
        <w:t>.1</w:t>
      </w:r>
    </w:p>
    <w:p w:rsidR="001C3EF7" w:rsidRPr="00C64545" w:rsidRDefault="002279BB" w:rsidP="00B860DE">
      <w:pPr>
        <w:pStyle w:val="BodyText"/>
        <w:jc w:val="right"/>
      </w:pPr>
      <w:r>
        <w:t>Iepirkuma</w:t>
      </w:r>
      <w:r w:rsidR="0066036E" w:rsidRPr="00C64545">
        <w:t xml:space="preserve"> ar</w:t>
      </w:r>
      <w:r w:rsidR="001C5201">
        <w:t xml:space="preserve"> </w:t>
      </w:r>
      <w:r w:rsidR="00F3391E" w:rsidRPr="00C64545">
        <w:t>id</w:t>
      </w:r>
      <w:r w:rsidR="0066036E" w:rsidRPr="00C64545">
        <w:t>.</w:t>
      </w:r>
      <w:r w:rsidR="00F3391E" w:rsidRPr="00C64545">
        <w:t>Nr</w:t>
      </w:r>
      <w:r w:rsidR="003D0A99">
        <w:t>.</w:t>
      </w:r>
      <w:r w:rsidR="003D0A99" w:rsidRPr="003D0A99">
        <w:t xml:space="preserve"> </w:t>
      </w:r>
      <w:r w:rsidR="00260B2B">
        <w:t>RVT 2015/33</w:t>
      </w:r>
      <w:r w:rsidR="003D0A99" w:rsidRPr="00C64545">
        <w:t xml:space="preserve"> </w:t>
      </w:r>
      <w:r w:rsidR="001C3EF7" w:rsidRPr="00C64545">
        <w:t>nolikumam</w:t>
      </w:r>
    </w:p>
    <w:p w:rsidR="00B860DE" w:rsidRPr="00C64545" w:rsidRDefault="00B860DE" w:rsidP="00B860DE">
      <w:pPr>
        <w:jc w:val="right"/>
      </w:pPr>
    </w:p>
    <w:p w:rsidR="00B860DE" w:rsidRPr="00C64545" w:rsidRDefault="00B860DE" w:rsidP="002340F9">
      <w:pPr>
        <w:tabs>
          <w:tab w:val="left" w:pos="6693"/>
        </w:tabs>
        <w:jc w:val="center"/>
        <w:rPr>
          <w:b/>
        </w:rPr>
      </w:pPr>
      <w:smartTag w:uri="schemas-tilde-lv/tildestengine" w:element="veidnes">
        <w:smartTagPr>
          <w:attr w:name="id" w:val="-1"/>
          <w:attr w:name="baseform" w:val="pieteikums"/>
          <w:attr w:name="text" w:val="pieteikums"/>
        </w:smartTagPr>
        <w:r w:rsidRPr="00C64545">
          <w:rPr>
            <w:b/>
          </w:rPr>
          <w:t>PIETEIKUMS</w:t>
        </w:r>
      </w:smartTag>
      <w:r w:rsidR="002340F9" w:rsidRPr="00C64545">
        <w:rPr>
          <w:b/>
        </w:rPr>
        <w:t xml:space="preserve"> </w:t>
      </w:r>
      <w:r w:rsidR="00ED1FEC" w:rsidRPr="00C64545">
        <w:rPr>
          <w:b/>
        </w:rPr>
        <w:t>DALĪBAI IEPIRKUMA PROCEDŪRĀ</w:t>
      </w:r>
    </w:p>
    <w:p w:rsidR="001E53C2" w:rsidRDefault="001E53C2" w:rsidP="001E53C2">
      <w:pPr>
        <w:suppressAutoHyphens w:val="0"/>
        <w:rPr>
          <w:b/>
          <w:bCs/>
          <w:iCs/>
        </w:rPr>
      </w:pPr>
    </w:p>
    <w:p w:rsidR="0051290E" w:rsidRPr="005975B1" w:rsidRDefault="0051290E" w:rsidP="0051290E">
      <w:pPr>
        <w:jc w:val="center"/>
        <w:rPr>
          <w:b/>
          <w:bCs/>
          <w:iCs/>
        </w:rPr>
      </w:pPr>
      <w:r w:rsidRPr="005975B1">
        <w:rPr>
          <w:b/>
        </w:rPr>
        <w:t>„</w:t>
      </w:r>
      <w:r w:rsidR="002279BB" w:rsidRPr="002279BB">
        <w:rPr>
          <w:b/>
        </w:rPr>
        <w:t>Fizikas un integrālu regulēšanas kabineta aprīkojuma</w:t>
      </w:r>
      <w:r w:rsidR="002279BB" w:rsidRPr="002279BB">
        <w:rPr>
          <w:b/>
          <w:bCs/>
        </w:rPr>
        <w:t xml:space="preserve"> piegāde</w:t>
      </w:r>
      <w:r w:rsidRPr="005975B1">
        <w:rPr>
          <w:b/>
        </w:rPr>
        <w:t>”</w:t>
      </w:r>
    </w:p>
    <w:p w:rsidR="0051290E" w:rsidRPr="0051290E" w:rsidRDefault="0051290E" w:rsidP="0051290E">
      <w:pPr>
        <w:jc w:val="center"/>
        <w:rPr>
          <w:b/>
          <w:bCs/>
          <w:iCs/>
        </w:rPr>
      </w:pPr>
      <w:r w:rsidRPr="0068545C">
        <w:rPr>
          <w:b/>
          <w:bCs/>
          <w:iCs/>
        </w:rPr>
        <w:t xml:space="preserve"> (</w:t>
      </w:r>
      <w:r w:rsidR="003D0A99" w:rsidRPr="00C64545">
        <w:t>id.Nr</w:t>
      </w:r>
      <w:r w:rsidR="003D0A99">
        <w:t>.</w:t>
      </w:r>
      <w:r w:rsidR="003D0A99" w:rsidRPr="003D0A99">
        <w:t xml:space="preserve"> </w:t>
      </w:r>
      <w:r w:rsidR="00260B2B">
        <w:t>RVT 2015/33</w:t>
      </w:r>
      <w:r w:rsidR="003D0A99">
        <w:t>)</w:t>
      </w:r>
    </w:p>
    <w:tbl>
      <w:tblPr>
        <w:tblW w:w="8472" w:type="dxa"/>
        <w:tblLook w:val="0000" w:firstRow="0" w:lastRow="0" w:firstColumn="0" w:lastColumn="0" w:noHBand="0" w:noVBand="0"/>
      </w:tblPr>
      <w:tblGrid>
        <w:gridCol w:w="3414"/>
        <w:gridCol w:w="2405"/>
        <w:gridCol w:w="906"/>
        <w:gridCol w:w="1747"/>
      </w:tblGrid>
      <w:tr w:rsidR="002340F9" w:rsidRPr="00C64545">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Informācija par pretendentu</w:t>
            </w:r>
          </w:p>
        </w:tc>
      </w:tr>
      <w:tr w:rsidR="002340F9" w:rsidRPr="00C64545">
        <w:trPr>
          <w:cantSplit/>
        </w:trPr>
        <w:tc>
          <w:tcPr>
            <w:tcW w:w="3414" w:type="dxa"/>
            <w:tcBorders>
              <w:top w:val="single" w:sz="4" w:space="0" w:color="auto"/>
            </w:tcBorders>
          </w:tcPr>
          <w:p w:rsidR="002340F9" w:rsidRPr="00C64545" w:rsidRDefault="002340F9" w:rsidP="002340F9">
            <w:pPr>
              <w:suppressAutoHyphens w:val="0"/>
              <w:rPr>
                <w:lang w:eastAsia="en-GB"/>
              </w:rPr>
            </w:pPr>
            <w:r w:rsidRPr="00C64545">
              <w:rPr>
                <w:lang w:eastAsia="en-GB"/>
              </w:rPr>
              <w:t>Pretendenta nosaukums: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ind w:right="-52"/>
              <w:rPr>
                <w:lang w:eastAsia="en-GB"/>
              </w:rPr>
            </w:pPr>
            <w:r w:rsidRPr="00C64545">
              <w:rPr>
                <w:lang w:eastAsia="en-GB"/>
              </w:rPr>
              <w:t>Reģistrācijas numurs un datums: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Juridiskā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Pasta adrese:</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Tālrunis:</w:t>
            </w:r>
          </w:p>
        </w:tc>
        <w:tc>
          <w:tcPr>
            <w:tcW w:w="2405" w:type="dxa"/>
            <w:tcBorders>
              <w:top w:val="single" w:sz="4" w:space="0" w:color="auto"/>
              <w:bottom w:val="single" w:sz="4" w:space="0" w:color="auto"/>
            </w:tcBorders>
          </w:tcPr>
          <w:p w:rsidR="002340F9" w:rsidRPr="00C64545" w:rsidRDefault="002340F9" w:rsidP="002340F9">
            <w:pPr>
              <w:suppressAutoHyphens w:val="0"/>
              <w:rPr>
                <w:lang w:eastAsia="lv-LV"/>
              </w:rPr>
            </w:pPr>
          </w:p>
        </w:tc>
        <w:tc>
          <w:tcPr>
            <w:tcW w:w="906" w:type="dxa"/>
            <w:tcBorders>
              <w:top w:val="single" w:sz="4" w:space="0" w:color="auto"/>
            </w:tcBorders>
          </w:tcPr>
          <w:p w:rsidR="002340F9" w:rsidRPr="00C64545" w:rsidRDefault="002340F9" w:rsidP="002340F9">
            <w:pPr>
              <w:suppressAutoHyphens w:val="0"/>
              <w:rPr>
                <w:lang w:eastAsia="lv-LV"/>
              </w:rPr>
            </w:pPr>
            <w:smartTag w:uri="schemas-tilde-lv/tildestengine" w:element="veidnes">
              <w:smartTagPr>
                <w:attr w:name="id" w:val="-1"/>
                <w:attr w:name="baseform" w:val="fakss"/>
                <w:attr w:name="text" w:val="fakss"/>
              </w:smartTagPr>
              <w:r w:rsidRPr="00C64545">
                <w:rPr>
                  <w:lang w:eastAsia="lv-LV"/>
                </w:rPr>
                <w:t>Fakss</w:t>
              </w:r>
            </w:smartTag>
            <w:r w:rsidRPr="00C64545">
              <w:rPr>
                <w:lang w:eastAsia="lv-LV"/>
              </w:rPr>
              <w:t>:</w:t>
            </w:r>
          </w:p>
        </w:tc>
        <w:tc>
          <w:tcPr>
            <w:tcW w:w="1747" w:type="dxa"/>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E-pasta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Height w:val="70"/>
        </w:trPr>
        <w:tc>
          <w:tcPr>
            <w:tcW w:w="8472" w:type="dxa"/>
            <w:gridSpan w:val="4"/>
            <w:tcBorders>
              <w:bottom w:val="single" w:sz="4" w:space="0" w:color="auto"/>
            </w:tcBorders>
          </w:tcPr>
          <w:p w:rsidR="002340F9" w:rsidRPr="00C64545" w:rsidRDefault="002340F9" w:rsidP="002340F9">
            <w:pPr>
              <w:suppressAutoHyphens w:val="0"/>
              <w:rPr>
                <w:sz w:val="16"/>
                <w:lang w:eastAsia="lv-LV"/>
              </w:rPr>
            </w:pPr>
          </w:p>
        </w:tc>
      </w:tr>
      <w:tr w:rsidR="002340F9" w:rsidRPr="00C64545">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Finanšu rekvizīti</w:t>
            </w:r>
          </w:p>
        </w:tc>
      </w:tr>
      <w:tr w:rsidR="002340F9" w:rsidRPr="00C64545">
        <w:trPr>
          <w:cantSplit/>
        </w:trPr>
        <w:tc>
          <w:tcPr>
            <w:tcW w:w="3414" w:type="dxa"/>
            <w:tcBorders>
              <w:top w:val="single" w:sz="4" w:space="0" w:color="auto"/>
            </w:tcBorders>
          </w:tcPr>
          <w:p w:rsidR="002340F9" w:rsidRPr="00C64545" w:rsidRDefault="002340F9" w:rsidP="002340F9">
            <w:pPr>
              <w:suppressAutoHyphens w:val="0"/>
              <w:rPr>
                <w:lang w:eastAsia="en-GB"/>
              </w:rPr>
            </w:pPr>
            <w:r w:rsidRPr="00C64545">
              <w:rPr>
                <w:lang w:eastAsia="en-GB"/>
              </w:rPr>
              <w:t>Kredītiestādes nosaukums: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ind w:right="-52"/>
              <w:rPr>
                <w:lang w:eastAsia="en-GB"/>
              </w:rPr>
            </w:pPr>
            <w:r w:rsidRPr="00C64545">
              <w:rPr>
                <w:lang w:eastAsia="en-GB"/>
              </w:rPr>
              <w:t>Kredītiestādes kods: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Konta numurs:</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Height w:val="70"/>
        </w:trPr>
        <w:tc>
          <w:tcPr>
            <w:tcW w:w="8472" w:type="dxa"/>
            <w:gridSpan w:val="4"/>
            <w:tcBorders>
              <w:bottom w:val="single" w:sz="4" w:space="0" w:color="auto"/>
            </w:tcBorders>
          </w:tcPr>
          <w:p w:rsidR="002340F9" w:rsidRPr="00C64545" w:rsidRDefault="002340F9" w:rsidP="002340F9">
            <w:pPr>
              <w:suppressAutoHyphens w:val="0"/>
              <w:rPr>
                <w:sz w:val="16"/>
                <w:lang w:eastAsia="lv-LV"/>
              </w:rPr>
            </w:pPr>
          </w:p>
        </w:tc>
      </w:tr>
      <w:tr w:rsidR="002340F9" w:rsidRPr="00C64545">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 xml:space="preserve">Informācija par pretendenta kontaktpersonu </w:t>
            </w: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Vārds, uzvārds:</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Ieņemamais amats: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en-GB"/>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Tālrunis:</w:t>
            </w:r>
          </w:p>
        </w:tc>
        <w:tc>
          <w:tcPr>
            <w:tcW w:w="2405" w:type="dxa"/>
            <w:tcBorders>
              <w:top w:val="single" w:sz="4" w:space="0" w:color="auto"/>
              <w:bottom w:val="single" w:sz="4" w:space="0" w:color="auto"/>
            </w:tcBorders>
          </w:tcPr>
          <w:p w:rsidR="002340F9" w:rsidRPr="00C64545" w:rsidRDefault="002340F9" w:rsidP="002340F9">
            <w:pPr>
              <w:suppressAutoHyphens w:val="0"/>
              <w:rPr>
                <w:lang w:eastAsia="lv-LV"/>
              </w:rPr>
            </w:pPr>
          </w:p>
        </w:tc>
        <w:tc>
          <w:tcPr>
            <w:tcW w:w="906" w:type="dxa"/>
            <w:tcBorders>
              <w:top w:val="single" w:sz="4" w:space="0" w:color="auto"/>
            </w:tcBorders>
          </w:tcPr>
          <w:p w:rsidR="002340F9" w:rsidRPr="00C64545" w:rsidRDefault="002340F9" w:rsidP="002340F9">
            <w:pPr>
              <w:suppressAutoHyphens w:val="0"/>
              <w:rPr>
                <w:lang w:eastAsia="lv-LV"/>
              </w:rPr>
            </w:pPr>
            <w:smartTag w:uri="schemas-tilde-lv/tildestengine" w:element="veidnes">
              <w:smartTagPr>
                <w:attr w:name="id" w:val="-1"/>
                <w:attr w:name="baseform" w:val="fakss"/>
                <w:attr w:name="text" w:val="fakss"/>
              </w:smartTagPr>
              <w:r w:rsidRPr="00C64545">
                <w:rPr>
                  <w:lang w:eastAsia="lv-LV"/>
                </w:rPr>
                <w:t>Fakss</w:t>
              </w:r>
            </w:smartTag>
            <w:r w:rsidRPr="00C64545">
              <w:rPr>
                <w:lang w:eastAsia="lv-LV"/>
              </w:rPr>
              <w:t>:</w:t>
            </w:r>
          </w:p>
        </w:tc>
        <w:tc>
          <w:tcPr>
            <w:tcW w:w="1747" w:type="dxa"/>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E-pasta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bl>
    <w:p w:rsidR="00C10758" w:rsidRPr="00C64545" w:rsidRDefault="00C10758" w:rsidP="001E53C2">
      <w:pPr>
        <w:suppressAutoHyphens w:val="0"/>
        <w:rPr>
          <w:sz w:val="22"/>
          <w:lang w:eastAsia="lv-LV"/>
        </w:rPr>
      </w:pPr>
    </w:p>
    <w:p w:rsidR="0051290E" w:rsidRPr="0051290E" w:rsidRDefault="002340F9" w:rsidP="0051290E">
      <w:pPr>
        <w:jc w:val="both"/>
        <w:rPr>
          <w:b/>
        </w:rPr>
      </w:pPr>
      <w:r w:rsidRPr="0068545C">
        <w:rPr>
          <w:lang w:eastAsia="lv-LV"/>
        </w:rPr>
        <w:t>A</w:t>
      </w:r>
      <w:r w:rsidR="001E53C2" w:rsidRPr="0068545C">
        <w:rPr>
          <w:lang w:eastAsia="lv-LV"/>
        </w:rPr>
        <w:t xml:space="preserve">r šī pieteikuma iesniegšanu apliecinām savu dalību </w:t>
      </w:r>
      <w:r w:rsidR="0051290E" w:rsidRPr="0068545C">
        <w:rPr>
          <w:lang w:eastAsia="lv-LV"/>
        </w:rPr>
        <w:t xml:space="preserve">dalību </w:t>
      </w:r>
      <w:r w:rsidR="002279BB">
        <w:rPr>
          <w:lang w:eastAsia="lv-LV"/>
        </w:rPr>
        <w:t>iepirkumā</w:t>
      </w:r>
      <w:r w:rsidR="0051290E" w:rsidRPr="0068545C">
        <w:rPr>
          <w:lang w:eastAsia="lv-LV"/>
        </w:rPr>
        <w:t xml:space="preserve"> </w:t>
      </w:r>
      <w:r w:rsidR="00DC1156" w:rsidRPr="00DC1156">
        <w:t>„</w:t>
      </w:r>
      <w:r w:rsidR="002279BB" w:rsidRPr="002279BB">
        <w:t>Fizikas un integrālu regulēšanas kabineta aprīkojuma</w:t>
      </w:r>
      <w:r w:rsidR="002279BB" w:rsidRPr="002279BB">
        <w:rPr>
          <w:bCs/>
        </w:rPr>
        <w:t xml:space="preserve"> piegāde</w:t>
      </w:r>
      <w:r w:rsidR="00DC1156" w:rsidRPr="00DC1156">
        <w:t>”</w:t>
      </w:r>
      <w:r w:rsidR="000D0CC4">
        <w:t>,</w:t>
      </w:r>
      <w:r w:rsidR="0051290E" w:rsidRPr="00E353F5">
        <w:rPr>
          <w:bCs/>
          <w:iCs/>
        </w:rPr>
        <w:t xml:space="preserve"> </w:t>
      </w:r>
      <w:r w:rsidR="003D0A99" w:rsidRPr="00C64545">
        <w:t>id.Nr</w:t>
      </w:r>
      <w:r w:rsidR="003D0A99">
        <w:t>.</w:t>
      </w:r>
      <w:r w:rsidR="003D0A99" w:rsidRPr="003D0A99">
        <w:t xml:space="preserve"> </w:t>
      </w:r>
      <w:r w:rsidR="00260B2B">
        <w:t>RVT 2015/33</w:t>
      </w:r>
      <w:r w:rsidR="0051290E" w:rsidRPr="00E353F5">
        <w:rPr>
          <w:color w:val="FF0000"/>
        </w:rPr>
        <w:t>.</w:t>
      </w:r>
    </w:p>
    <w:p w:rsidR="00C10758" w:rsidRPr="00C64545" w:rsidRDefault="001E53C2" w:rsidP="0051290E">
      <w:pPr>
        <w:jc w:val="both"/>
        <w:rPr>
          <w:lang w:eastAsia="lv-LV"/>
        </w:rPr>
      </w:pPr>
      <w:r w:rsidRPr="00C64545">
        <w:rPr>
          <w:lang w:eastAsia="lv-LV"/>
        </w:rPr>
        <w:t>Apliecinām, ka:</w:t>
      </w:r>
    </w:p>
    <w:p w:rsidR="001E53C2" w:rsidRPr="00C64545" w:rsidRDefault="001E53C2" w:rsidP="009D3E25">
      <w:pPr>
        <w:numPr>
          <w:ilvl w:val="0"/>
          <w:numId w:val="14"/>
        </w:numPr>
        <w:suppressAutoHyphens w:val="0"/>
        <w:jc w:val="both"/>
        <w:rPr>
          <w:lang w:eastAsia="lv-LV"/>
        </w:rPr>
      </w:pPr>
      <w:r w:rsidRPr="00C64545">
        <w:rPr>
          <w:lang w:eastAsia="lv-LV"/>
        </w:rPr>
        <w:t xml:space="preserve">esam iepazinušies ar iepirkuma procedūras dokumentāciju, tajā skaitā arī ar </w:t>
      </w:r>
      <w:r w:rsidR="002D4E60">
        <w:rPr>
          <w:lang w:eastAsia="lv-LV"/>
        </w:rPr>
        <w:t xml:space="preserve">iepirkuma </w:t>
      </w:r>
      <w:r w:rsidRPr="00C64545">
        <w:rPr>
          <w:lang w:eastAsia="lv-LV"/>
        </w:rPr>
        <w:t xml:space="preserve">līguma projektu, un piekrītam visiem tajā minētajiem noteikumiem, tie ir skaidri un saprotami, iebildumu un pretenziju pret tiem nav; </w:t>
      </w:r>
    </w:p>
    <w:p w:rsidR="00D72574" w:rsidRPr="0051290E" w:rsidRDefault="001E53C2" w:rsidP="00D72574">
      <w:pPr>
        <w:numPr>
          <w:ilvl w:val="0"/>
          <w:numId w:val="14"/>
        </w:numPr>
        <w:suppressAutoHyphens w:val="0"/>
        <w:jc w:val="both"/>
        <w:rPr>
          <w:lang w:eastAsia="lv-LV"/>
        </w:rPr>
      </w:pPr>
      <w:r w:rsidRPr="0051290E">
        <w:rPr>
          <w:lang w:eastAsia="lv-LV"/>
        </w:rPr>
        <w:t>ja pasūtītājs izvēlēsies šo piedāvājumu apņemamies slēgt iepirkuma līgumu un pildīt visus līguma nosacījumus;</w:t>
      </w:r>
    </w:p>
    <w:p w:rsidR="00D72574" w:rsidRPr="0051290E" w:rsidRDefault="00D72574" w:rsidP="00D72574">
      <w:pPr>
        <w:numPr>
          <w:ilvl w:val="0"/>
          <w:numId w:val="14"/>
        </w:numPr>
        <w:suppressAutoHyphens w:val="0"/>
        <w:jc w:val="both"/>
        <w:rPr>
          <w:lang w:eastAsia="lv-LV"/>
        </w:rPr>
      </w:pPr>
      <w:r w:rsidRPr="0051290E">
        <w:t xml:space="preserve">mūsu rīcībā ir visi nepieciešamie resursi savlaicīgai un kvalitatīvai līguma izpildei atbilstoši tehniskajai specifikācijai; </w:t>
      </w:r>
    </w:p>
    <w:p w:rsidR="00D72574" w:rsidRPr="0051290E" w:rsidRDefault="00D72574" w:rsidP="00D72574">
      <w:pPr>
        <w:numPr>
          <w:ilvl w:val="0"/>
          <w:numId w:val="14"/>
        </w:numPr>
        <w:suppressAutoHyphens w:val="0"/>
        <w:jc w:val="both"/>
        <w:rPr>
          <w:lang w:eastAsia="lv-LV"/>
        </w:rPr>
      </w:pPr>
      <w:r w:rsidRPr="0051290E">
        <w:t xml:space="preserve">mēs esam spējīgi veikt </w:t>
      </w:r>
      <w:r w:rsidR="00057368">
        <w:t>Pasūtītāja personāla apmācī</w:t>
      </w:r>
      <w:r w:rsidR="00160102">
        <w:t>šanu</w:t>
      </w:r>
      <w:r w:rsidR="00057368">
        <w:t xml:space="preserve"> un </w:t>
      </w:r>
      <w:r w:rsidRPr="0051290E">
        <w:t>Preces garantijas apkalpošanu;</w:t>
      </w:r>
    </w:p>
    <w:p w:rsidR="001E53C2" w:rsidRPr="0051290E" w:rsidRDefault="001E53C2" w:rsidP="009D3E25">
      <w:pPr>
        <w:numPr>
          <w:ilvl w:val="0"/>
          <w:numId w:val="14"/>
        </w:numPr>
        <w:suppressAutoHyphens w:val="0"/>
        <w:jc w:val="both"/>
        <w:rPr>
          <w:lang w:eastAsia="lv-LV"/>
        </w:rPr>
      </w:pPr>
      <w:r w:rsidRPr="0051290E">
        <w:rPr>
          <w:lang w:eastAsia="lv-LV"/>
        </w:rPr>
        <w:t>visa iesniegtā informācija ir patiesa</w:t>
      </w:r>
      <w:r w:rsidR="008D658F" w:rsidRPr="0051290E">
        <w:rPr>
          <w:lang w:eastAsia="lv-LV"/>
        </w:rPr>
        <w:t>.</w:t>
      </w:r>
    </w:p>
    <w:p w:rsidR="0059365F" w:rsidRPr="00C64545" w:rsidRDefault="0059365F" w:rsidP="0098381F">
      <w:pPr>
        <w:pStyle w:val="ListParagraph"/>
        <w:tabs>
          <w:tab w:val="left" w:pos="1418"/>
          <w:tab w:val="left" w:pos="7200"/>
          <w:tab w:val="left" w:pos="7920"/>
        </w:tabs>
        <w:rPr>
          <w:sz w:val="16"/>
        </w:rPr>
      </w:pPr>
    </w:p>
    <w:tbl>
      <w:tblPr>
        <w:tblW w:w="0" w:type="auto"/>
        <w:tblInd w:w="720" w:type="dxa"/>
        <w:tblLook w:val="04A0" w:firstRow="1" w:lastRow="0" w:firstColumn="1" w:lastColumn="0" w:noHBand="0" w:noVBand="1"/>
      </w:tblPr>
      <w:tblGrid>
        <w:gridCol w:w="3499"/>
        <w:gridCol w:w="4310"/>
      </w:tblGrid>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Paraksttiesīgās personas paraksts: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Vārds, uzvārds: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Ieņemamais amats: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Datums</w:t>
            </w:r>
            <w:r w:rsidR="008D658F" w:rsidRPr="00701EC5">
              <w:t>:</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 xml:space="preserve">                                                           Z.V.</w:t>
            </w:r>
          </w:p>
        </w:tc>
      </w:tr>
    </w:tbl>
    <w:p w:rsidR="003F52BD" w:rsidRPr="00C64545" w:rsidRDefault="00462604" w:rsidP="008D658F">
      <w:pPr>
        <w:pStyle w:val="ListParagraph"/>
        <w:tabs>
          <w:tab w:val="left" w:pos="1418"/>
          <w:tab w:val="left" w:pos="7200"/>
          <w:tab w:val="left" w:pos="7920"/>
        </w:tabs>
        <w:ind w:left="426"/>
        <w:jc w:val="center"/>
        <w:rPr>
          <w:sz w:val="20"/>
        </w:rPr>
      </w:pPr>
      <w:r w:rsidRPr="00C64545">
        <w:rPr>
          <w:i/>
          <w:sz w:val="20"/>
        </w:rPr>
        <w:t xml:space="preserve">Ja pieteikumu dalībai iepirkuma procedūrā paraksta </w:t>
      </w:r>
      <w:r w:rsidR="008D658F" w:rsidRPr="00C64545">
        <w:rPr>
          <w:i/>
          <w:sz w:val="20"/>
        </w:rPr>
        <w:t xml:space="preserve">pretendenta </w:t>
      </w:r>
      <w:r w:rsidRPr="00C64545">
        <w:rPr>
          <w:i/>
          <w:sz w:val="20"/>
        </w:rPr>
        <w:t>pilnvarotā persona, tad p</w:t>
      </w:r>
      <w:r w:rsidR="0059365F" w:rsidRPr="00C64545">
        <w:rPr>
          <w:i/>
          <w:sz w:val="20"/>
        </w:rPr>
        <w:t>iedāvājumam</w:t>
      </w:r>
      <w:r w:rsidRPr="00C64545">
        <w:rPr>
          <w:i/>
          <w:sz w:val="20"/>
        </w:rPr>
        <w:t xml:space="preserve"> jāpievieno pilnvaras oriģināls vai kopija.</w:t>
      </w:r>
    </w:p>
    <w:p w:rsidR="003F52BD" w:rsidRPr="00C64545" w:rsidRDefault="003F52BD" w:rsidP="00B860DE">
      <w:pPr>
        <w:pStyle w:val="BodyText"/>
        <w:jc w:val="right"/>
      </w:pPr>
    </w:p>
    <w:p w:rsidR="00303B54" w:rsidRDefault="00303B54" w:rsidP="00B860DE">
      <w:pPr>
        <w:pStyle w:val="BodyText"/>
        <w:jc w:val="right"/>
      </w:pPr>
    </w:p>
    <w:p w:rsidR="0075608B" w:rsidRDefault="0075608B" w:rsidP="00B860DE">
      <w:pPr>
        <w:pStyle w:val="BodyText"/>
        <w:jc w:val="right"/>
      </w:pPr>
    </w:p>
    <w:p w:rsidR="0075608B" w:rsidRDefault="0075608B" w:rsidP="00B860DE">
      <w:pPr>
        <w:pStyle w:val="BodyText"/>
        <w:jc w:val="right"/>
      </w:pPr>
    </w:p>
    <w:p w:rsidR="007C68BF" w:rsidRPr="008D4595" w:rsidRDefault="007C68BF" w:rsidP="0051290E">
      <w:pPr>
        <w:pStyle w:val="BodyText"/>
        <w:jc w:val="right"/>
      </w:pPr>
      <w:r w:rsidRPr="00C64545">
        <w:rPr>
          <w:b/>
        </w:rPr>
        <w:lastRenderedPageBreak/>
        <w:t>Pielikums Nr.</w:t>
      </w:r>
      <w:r w:rsidR="008D4595">
        <w:rPr>
          <w:b/>
        </w:rPr>
        <w:t>2</w:t>
      </w:r>
    </w:p>
    <w:p w:rsidR="007C68BF" w:rsidRPr="00C64545" w:rsidRDefault="002279BB" w:rsidP="007C68BF">
      <w:pPr>
        <w:pStyle w:val="BodyText"/>
        <w:numPr>
          <w:ilvl w:val="0"/>
          <w:numId w:val="1"/>
        </w:numPr>
        <w:jc w:val="right"/>
      </w:pPr>
      <w:r>
        <w:t>Iepirkum</w:t>
      </w:r>
      <w:r w:rsidR="0066036E" w:rsidRPr="00C64545">
        <w:t>a ar</w:t>
      </w:r>
      <w:r w:rsidR="001C5201">
        <w:t xml:space="preserve"> </w:t>
      </w:r>
      <w:r w:rsidR="000D0CC4" w:rsidRPr="00C64545">
        <w:t>id.Nr</w:t>
      </w:r>
      <w:r w:rsidR="000D0CC4">
        <w:t>.</w:t>
      </w:r>
      <w:r w:rsidR="000D0CC4" w:rsidRPr="003D0A99">
        <w:t xml:space="preserve"> </w:t>
      </w:r>
      <w:r w:rsidR="00260B2B">
        <w:t>RVT 2015/33</w:t>
      </w:r>
      <w:r w:rsidR="000D0CC4" w:rsidRPr="00C64545">
        <w:t xml:space="preserve"> </w:t>
      </w:r>
      <w:r w:rsidR="007C68BF" w:rsidRPr="00C64545">
        <w:t>nolikumam</w:t>
      </w:r>
    </w:p>
    <w:p w:rsidR="007C68BF" w:rsidRPr="00C64545" w:rsidRDefault="007C68BF" w:rsidP="007C68BF">
      <w:pPr>
        <w:pStyle w:val="BodyText"/>
        <w:numPr>
          <w:ilvl w:val="0"/>
          <w:numId w:val="1"/>
        </w:numPr>
        <w:jc w:val="right"/>
      </w:pPr>
      <w:r w:rsidRPr="00C64545">
        <w:t xml:space="preserve"> </w:t>
      </w:r>
    </w:p>
    <w:p w:rsidR="007C68BF" w:rsidRPr="00C64545" w:rsidRDefault="007C68BF" w:rsidP="007C68BF">
      <w:pPr>
        <w:pStyle w:val="BodyText"/>
        <w:numPr>
          <w:ilvl w:val="0"/>
          <w:numId w:val="1"/>
        </w:numPr>
        <w:jc w:val="right"/>
      </w:pPr>
    </w:p>
    <w:p w:rsidR="007C68BF" w:rsidRPr="00C64545" w:rsidRDefault="007C68BF" w:rsidP="007C68BF">
      <w:pPr>
        <w:pStyle w:val="BodyText"/>
        <w:numPr>
          <w:ilvl w:val="0"/>
          <w:numId w:val="1"/>
        </w:numPr>
        <w:jc w:val="right"/>
      </w:pPr>
    </w:p>
    <w:p w:rsidR="0075608B" w:rsidRDefault="0075608B" w:rsidP="0075608B">
      <w:pPr>
        <w:pStyle w:val="BodyText10"/>
        <w:spacing w:before="120"/>
        <w:jc w:val="center"/>
        <w:rPr>
          <w:b/>
          <w:i/>
        </w:rPr>
      </w:pPr>
      <w:r w:rsidRPr="0075608B">
        <w:rPr>
          <w:rFonts w:ascii="Times New Roman Bold" w:hAnsi="Times New Roman Bold" w:cs="Times New Roman Bold"/>
          <w:b/>
          <w:caps/>
        </w:rPr>
        <w:t xml:space="preserve">Pretendenta </w:t>
      </w:r>
      <w:r w:rsidR="002A195D">
        <w:rPr>
          <w:rFonts w:ascii="Times New Roman Bold" w:hAnsi="Times New Roman Bold" w:cs="Times New Roman Bold"/>
          <w:b/>
          <w:caps/>
        </w:rPr>
        <w:t>Veikto</w:t>
      </w:r>
      <w:r w:rsidRPr="0075608B">
        <w:rPr>
          <w:rFonts w:ascii="Times New Roman Bold" w:hAnsi="Times New Roman Bold" w:cs="Times New Roman Bold"/>
          <w:b/>
          <w:caps/>
        </w:rPr>
        <w:t xml:space="preserve"> piegāžu saraksts </w:t>
      </w:r>
    </w:p>
    <w:p w:rsidR="007C68BF" w:rsidRPr="00C64545" w:rsidRDefault="007C68BF" w:rsidP="007C68BF">
      <w:pPr>
        <w:numPr>
          <w:ilvl w:val="0"/>
          <w:numId w:val="1"/>
        </w:numPr>
        <w:jc w:val="center"/>
        <w:rPr>
          <w:sz w:val="28"/>
          <w:szCs w:val="28"/>
        </w:rPr>
      </w:pPr>
    </w:p>
    <w:p w:rsidR="007C68BF" w:rsidRPr="00C64545" w:rsidRDefault="007C68BF" w:rsidP="007C68BF">
      <w:pPr>
        <w:numPr>
          <w:ilvl w:val="0"/>
          <w:numId w:val="1"/>
        </w:numPr>
        <w:jc w:val="center"/>
        <w:rPr>
          <w:b/>
          <w:sz w:val="28"/>
          <w:szCs w:val="28"/>
        </w:rPr>
      </w:pPr>
    </w:p>
    <w:tbl>
      <w:tblPr>
        <w:tblpPr w:leftFromText="180" w:rightFromText="180" w:vertAnchor="page" w:horzAnchor="margin" w:tblpY="7696"/>
        <w:tblW w:w="5000" w:type="pct"/>
        <w:tblLook w:val="04A0" w:firstRow="1" w:lastRow="0" w:firstColumn="1" w:lastColumn="0" w:noHBand="0" w:noVBand="1"/>
      </w:tblPr>
      <w:tblGrid>
        <w:gridCol w:w="3821"/>
        <w:gridCol w:w="4708"/>
      </w:tblGrid>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Paraksttiesīgās personas paraksts: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Vārds, uzvārds: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Ieņemamais amats: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Datums</w:t>
            </w:r>
            <w:r w:rsidR="008D658F" w:rsidRPr="00701EC5">
              <w:t>:</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 xml:space="preserve">                                                           Z.V.</w:t>
            </w:r>
          </w:p>
          <w:p w:rsidR="0075608B" w:rsidRPr="00701EC5" w:rsidRDefault="0075608B" w:rsidP="00D85143">
            <w:pPr>
              <w:pStyle w:val="ListParagraph"/>
              <w:tabs>
                <w:tab w:val="left" w:pos="1418"/>
                <w:tab w:val="left" w:pos="7200"/>
                <w:tab w:val="left" w:pos="7920"/>
              </w:tabs>
              <w:ind w:left="0"/>
            </w:pPr>
          </w:p>
          <w:p w:rsidR="0075608B" w:rsidRPr="00701EC5" w:rsidRDefault="0075608B" w:rsidP="00D85143">
            <w:pPr>
              <w:pStyle w:val="ListParagraph"/>
              <w:tabs>
                <w:tab w:val="left" w:pos="1418"/>
                <w:tab w:val="left" w:pos="7200"/>
                <w:tab w:val="left" w:pos="7920"/>
              </w:tabs>
              <w:ind w:left="0"/>
            </w:pPr>
          </w:p>
        </w:tc>
      </w:tr>
    </w:tbl>
    <w:p w:rsidR="00804CEA" w:rsidRPr="00804CEA" w:rsidRDefault="00804CEA" w:rsidP="00804CEA">
      <w:pPr>
        <w:rPr>
          <w:vanish/>
        </w:rPr>
      </w:pPr>
    </w:p>
    <w:tbl>
      <w:tblPr>
        <w:tblpPr w:leftFromText="180" w:rightFromText="180" w:vertAnchor="page" w:horzAnchor="margin" w:tblpXSpec="center" w:tblpY="3721"/>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1985"/>
        <w:gridCol w:w="1842"/>
        <w:gridCol w:w="1842"/>
      </w:tblGrid>
      <w:tr w:rsidR="00D43B02" w:rsidRPr="00C64545" w:rsidTr="0051290E">
        <w:tc>
          <w:tcPr>
            <w:tcW w:w="675" w:type="dxa"/>
            <w:vAlign w:val="center"/>
          </w:tcPr>
          <w:p w:rsidR="00D43B02" w:rsidRPr="0075608B" w:rsidRDefault="00D43B02" w:rsidP="00F72641">
            <w:pPr>
              <w:jc w:val="center"/>
              <w:rPr>
                <w:b/>
                <w:sz w:val="22"/>
                <w:szCs w:val="22"/>
              </w:rPr>
            </w:pPr>
            <w:r w:rsidRPr="0075608B">
              <w:rPr>
                <w:b/>
                <w:sz w:val="22"/>
                <w:szCs w:val="22"/>
              </w:rPr>
              <w:t>Nr. p. k.</w:t>
            </w:r>
          </w:p>
        </w:tc>
        <w:tc>
          <w:tcPr>
            <w:tcW w:w="2410" w:type="dxa"/>
            <w:vAlign w:val="center"/>
          </w:tcPr>
          <w:p w:rsidR="00D43B02" w:rsidRPr="00D43B02" w:rsidRDefault="00D43B02" w:rsidP="00F72641">
            <w:pPr>
              <w:jc w:val="center"/>
              <w:rPr>
                <w:b/>
              </w:rPr>
            </w:pPr>
            <w:r w:rsidRPr="00D43B02">
              <w:rPr>
                <w:b/>
              </w:rPr>
              <w:t xml:space="preserve">Preču saņēmējs, valsts </w:t>
            </w:r>
          </w:p>
          <w:p w:rsidR="00D43B02" w:rsidRPr="00D43B02" w:rsidRDefault="00D43B02" w:rsidP="00F72641">
            <w:pPr>
              <w:jc w:val="center"/>
            </w:pPr>
            <w:r w:rsidRPr="00D43B02">
              <w:t xml:space="preserve">(kontaktinformācija) </w:t>
            </w:r>
          </w:p>
        </w:tc>
        <w:tc>
          <w:tcPr>
            <w:tcW w:w="1985" w:type="dxa"/>
            <w:vAlign w:val="center"/>
          </w:tcPr>
          <w:p w:rsidR="00D43B02" w:rsidRPr="00D43B02" w:rsidRDefault="00D43B02" w:rsidP="00D43B02">
            <w:pPr>
              <w:jc w:val="center"/>
              <w:rPr>
                <w:b/>
              </w:rPr>
            </w:pPr>
            <w:r w:rsidRPr="00D43B02">
              <w:rPr>
                <w:b/>
              </w:rPr>
              <w:t>Preču funkcionalitātes apraksts</w:t>
            </w:r>
          </w:p>
        </w:tc>
        <w:tc>
          <w:tcPr>
            <w:tcW w:w="1842" w:type="dxa"/>
            <w:vAlign w:val="center"/>
          </w:tcPr>
          <w:p w:rsidR="00D43B02" w:rsidRPr="00D43B02" w:rsidRDefault="00D43B02" w:rsidP="00D43B02">
            <w:pPr>
              <w:jc w:val="center"/>
              <w:rPr>
                <w:b/>
              </w:rPr>
            </w:pPr>
            <w:r w:rsidRPr="00D43B02">
              <w:rPr>
                <w:b/>
              </w:rPr>
              <w:t>Piegādes summa, EUR bez PVN</w:t>
            </w:r>
          </w:p>
        </w:tc>
        <w:tc>
          <w:tcPr>
            <w:tcW w:w="1842" w:type="dxa"/>
          </w:tcPr>
          <w:p w:rsidR="00D43B02" w:rsidRDefault="00D43B02" w:rsidP="00F72641">
            <w:pPr>
              <w:jc w:val="center"/>
              <w:rPr>
                <w:b/>
              </w:rPr>
            </w:pPr>
          </w:p>
          <w:p w:rsidR="00D43B02" w:rsidRDefault="00D43B02" w:rsidP="00F72641">
            <w:pPr>
              <w:jc w:val="center"/>
              <w:rPr>
                <w:b/>
              </w:rPr>
            </w:pPr>
          </w:p>
          <w:p w:rsidR="00D43B02" w:rsidRPr="00D43B02" w:rsidRDefault="00D43B02" w:rsidP="00D43B02">
            <w:pPr>
              <w:jc w:val="center"/>
              <w:rPr>
                <w:b/>
              </w:rPr>
            </w:pPr>
            <w:r w:rsidRPr="00D43B02">
              <w:rPr>
                <w:b/>
              </w:rPr>
              <w:t>Piegādes laiks</w:t>
            </w: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bl>
    <w:p w:rsidR="00EF0777" w:rsidRPr="00C64545" w:rsidRDefault="00F72641" w:rsidP="00EF0777">
      <w:pPr>
        <w:pStyle w:val="BodyText"/>
        <w:numPr>
          <w:ilvl w:val="0"/>
          <w:numId w:val="1"/>
        </w:numPr>
        <w:jc w:val="right"/>
        <w:rPr>
          <w:b/>
        </w:rPr>
      </w:pPr>
      <w:r w:rsidRPr="00C64545">
        <w:t xml:space="preserve"> </w:t>
      </w:r>
      <w:r w:rsidR="00DC625B" w:rsidRPr="00C64545">
        <w:br w:type="page"/>
      </w:r>
      <w:r w:rsidR="00EF0777" w:rsidRPr="00C64545">
        <w:rPr>
          <w:b/>
        </w:rPr>
        <w:lastRenderedPageBreak/>
        <w:t>Pielikums Nr.</w:t>
      </w:r>
      <w:r w:rsidR="008D4595">
        <w:rPr>
          <w:b/>
        </w:rPr>
        <w:t>3</w:t>
      </w:r>
    </w:p>
    <w:p w:rsidR="004F3591" w:rsidRPr="00C64545" w:rsidRDefault="002279BB" w:rsidP="002D4E60">
      <w:pPr>
        <w:pStyle w:val="BodyText"/>
        <w:numPr>
          <w:ilvl w:val="0"/>
          <w:numId w:val="1"/>
        </w:numPr>
        <w:jc w:val="right"/>
      </w:pPr>
      <w:r>
        <w:t>Iepirkum</w:t>
      </w:r>
      <w:r w:rsidR="0066036E" w:rsidRPr="00C64545">
        <w:t xml:space="preserve">a </w:t>
      </w:r>
      <w:r w:rsidR="001C5201">
        <w:t xml:space="preserve">ar </w:t>
      </w:r>
      <w:r w:rsidR="000D0CC4" w:rsidRPr="00C64545">
        <w:t>id.Nr</w:t>
      </w:r>
      <w:r w:rsidR="000D0CC4">
        <w:t>.</w:t>
      </w:r>
      <w:r w:rsidR="000D0CC4" w:rsidRPr="003D0A99">
        <w:t xml:space="preserve"> </w:t>
      </w:r>
      <w:r w:rsidR="00260B2B">
        <w:t>RVT 2015/33</w:t>
      </w:r>
      <w:r w:rsidR="000D0CC4" w:rsidRPr="00C64545">
        <w:t xml:space="preserve"> </w:t>
      </w:r>
      <w:r w:rsidR="00EF0777" w:rsidRPr="00693233">
        <w:t>nolikumam</w:t>
      </w:r>
    </w:p>
    <w:p w:rsidR="00A2375A" w:rsidRPr="00C64545" w:rsidRDefault="00A2375A" w:rsidP="00B1008E">
      <w:pPr>
        <w:pStyle w:val="BodyText"/>
        <w:numPr>
          <w:ilvl w:val="0"/>
          <w:numId w:val="1"/>
        </w:numPr>
        <w:jc w:val="right"/>
      </w:pPr>
    </w:p>
    <w:p w:rsidR="004F3591" w:rsidRDefault="004F3591" w:rsidP="004F3591">
      <w:pPr>
        <w:pStyle w:val="Heading3"/>
        <w:jc w:val="center"/>
        <w:rPr>
          <w:rFonts w:ascii="Times New Roman" w:hAnsi="Times New Roman"/>
          <w:sz w:val="28"/>
          <w:szCs w:val="28"/>
        </w:rPr>
      </w:pPr>
      <w:r w:rsidRPr="00C64545">
        <w:rPr>
          <w:rFonts w:ascii="Times New Roman" w:hAnsi="Times New Roman"/>
          <w:sz w:val="28"/>
          <w:szCs w:val="28"/>
        </w:rPr>
        <w:t>TEHNISKĀ SPECIFIKĀCIJA</w:t>
      </w:r>
    </w:p>
    <w:p w:rsidR="009433A6" w:rsidRPr="009433A6" w:rsidRDefault="009433A6" w:rsidP="009433A6"/>
    <w:p w:rsidR="00B4533E" w:rsidRPr="005975B1" w:rsidRDefault="005975B1" w:rsidP="005975B1">
      <w:pPr>
        <w:jc w:val="both"/>
        <w:rPr>
          <w:b/>
          <w:sz w:val="22"/>
          <w:szCs w:val="22"/>
        </w:rPr>
      </w:pPr>
      <w:r>
        <w:rPr>
          <w:b/>
          <w:sz w:val="22"/>
          <w:szCs w:val="22"/>
        </w:rPr>
        <w:t>Pievienota atsevišķā failā!</w:t>
      </w:r>
    </w:p>
    <w:p w:rsidR="009433A6" w:rsidRPr="00096B46" w:rsidRDefault="009433A6" w:rsidP="00C20C64">
      <w:pPr>
        <w:ind w:firstLine="851"/>
        <w:jc w:val="right"/>
        <w:rPr>
          <w:sz w:val="22"/>
          <w:szCs w:val="22"/>
        </w:rPr>
      </w:pPr>
    </w:p>
    <w:p w:rsidR="00AB2CE8" w:rsidRPr="00096B46" w:rsidRDefault="00AB2CE8" w:rsidP="00C20C64">
      <w:pPr>
        <w:ind w:firstLine="851"/>
        <w:jc w:val="right"/>
        <w:rPr>
          <w:sz w:val="22"/>
          <w:szCs w:val="22"/>
        </w:rPr>
      </w:pPr>
    </w:p>
    <w:p w:rsidR="00A721A4" w:rsidRPr="00096B46" w:rsidRDefault="00A721A4" w:rsidP="00C20C64">
      <w:pPr>
        <w:ind w:firstLine="851"/>
        <w:jc w:val="right"/>
        <w:rPr>
          <w:sz w:val="22"/>
          <w:szCs w:val="22"/>
        </w:rPr>
      </w:pPr>
    </w:p>
    <w:p w:rsidR="000F0E7D" w:rsidRDefault="000F0E7D" w:rsidP="000F0E7D">
      <w:pPr>
        <w:ind w:firstLine="851"/>
        <w:sectPr w:rsidR="000F0E7D" w:rsidSect="00096B46">
          <w:pgSz w:w="11907" w:h="16840" w:code="9"/>
          <w:pgMar w:top="993" w:right="1797" w:bottom="1134" w:left="1797" w:header="720" w:footer="720" w:gutter="0"/>
          <w:cols w:space="720"/>
          <w:titlePg/>
          <w:docGrid w:linePitch="360"/>
        </w:sectPr>
      </w:pPr>
    </w:p>
    <w:p w:rsidR="00326E80" w:rsidRPr="00C64545" w:rsidRDefault="00326E80" w:rsidP="000F0E7D">
      <w:pPr>
        <w:ind w:left="10800" w:firstLine="720"/>
        <w:jc w:val="right"/>
        <w:rPr>
          <w:b/>
          <w:sz w:val="20"/>
          <w:szCs w:val="20"/>
        </w:rPr>
      </w:pPr>
      <w:r w:rsidRPr="00C64545">
        <w:rPr>
          <w:b/>
          <w:sz w:val="20"/>
          <w:szCs w:val="20"/>
        </w:rPr>
        <w:lastRenderedPageBreak/>
        <w:t>Pielikums Nr.</w:t>
      </w:r>
      <w:r w:rsidR="008D4595">
        <w:rPr>
          <w:b/>
          <w:sz w:val="20"/>
          <w:szCs w:val="20"/>
        </w:rPr>
        <w:t>4</w:t>
      </w:r>
    </w:p>
    <w:p w:rsidR="00326E80" w:rsidRPr="00C64545" w:rsidRDefault="002279BB" w:rsidP="00096B46">
      <w:pPr>
        <w:pStyle w:val="BodyText"/>
        <w:numPr>
          <w:ilvl w:val="0"/>
          <w:numId w:val="1"/>
        </w:numPr>
        <w:jc w:val="right"/>
      </w:pPr>
      <w:r>
        <w:t>Iepirkum</w:t>
      </w:r>
      <w:r w:rsidR="00326E80" w:rsidRPr="00C64545">
        <w:t xml:space="preserve">a </w:t>
      </w:r>
      <w:r w:rsidR="00517FF4" w:rsidRPr="00C64545">
        <w:t>ar</w:t>
      </w:r>
      <w:r w:rsidR="001C5201">
        <w:t xml:space="preserve"> </w:t>
      </w:r>
      <w:r w:rsidR="000D0CC4" w:rsidRPr="00C64545">
        <w:t>id.Nr</w:t>
      </w:r>
      <w:r w:rsidR="000D0CC4">
        <w:t>.</w:t>
      </w:r>
      <w:r w:rsidR="000D0CC4" w:rsidRPr="003D0A99">
        <w:t xml:space="preserve"> </w:t>
      </w:r>
      <w:r w:rsidR="00260B2B">
        <w:t>RVT 2015/33</w:t>
      </w:r>
      <w:r w:rsidR="000D0CC4" w:rsidRPr="00C64545">
        <w:t xml:space="preserve"> </w:t>
      </w:r>
      <w:r w:rsidR="00326E80" w:rsidRPr="00C64545">
        <w:t>nolikumam</w:t>
      </w:r>
    </w:p>
    <w:p w:rsidR="00E5300A" w:rsidRPr="002279BB" w:rsidRDefault="00326E80" w:rsidP="002279BB">
      <w:pPr>
        <w:pStyle w:val="Heading3"/>
        <w:jc w:val="center"/>
        <w:rPr>
          <w:rFonts w:ascii="Times New Roman" w:hAnsi="Times New Roman"/>
        </w:rPr>
      </w:pPr>
      <w:r w:rsidRPr="00096B46">
        <w:rPr>
          <w:rFonts w:ascii="Times New Roman" w:hAnsi="Times New Roman"/>
        </w:rPr>
        <w:t>TEHNISK</w:t>
      </w:r>
      <w:r w:rsidR="007B58C3" w:rsidRPr="00096B46">
        <w:rPr>
          <w:rFonts w:ascii="Times New Roman" w:hAnsi="Times New Roman"/>
        </w:rPr>
        <w:t>AIS</w:t>
      </w:r>
      <w:r w:rsidR="000F0E7D" w:rsidRPr="00096B46">
        <w:rPr>
          <w:rFonts w:ascii="Times New Roman" w:hAnsi="Times New Roman"/>
        </w:rPr>
        <w:t xml:space="preserve"> UN FINANŠU</w:t>
      </w:r>
      <w:r w:rsidRPr="00096B46">
        <w:rPr>
          <w:rFonts w:ascii="Times New Roman" w:hAnsi="Times New Roman"/>
        </w:rPr>
        <w:t xml:space="preserve"> PIEDĀVĀJUM</w:t>
      </w:r>
      <w:r w:rsidR="007B58C3" w:rsidRPr="00096B46">
        <w:rPr>
          <w:rFonts w:ascii="Times New Roman" w:hAnsi="Times New Roman"/>
        </w:rPr>
        <w:t>S</w:t>
      </w:r>
      <w:r w:rsidRPr="00096B46">
        <w:rPr>
          <w:rFonts w:ascii="Times New Roman" w:hAnsi="Times New Roman"/>
        </w:rPr>
        <w:t xml:space="preserve"> </w:t>
      </w:r>
    </w:p>
    <w:p w:rsidR="00E5300A" w:rsidRPr="00E5300A" w:rsidRDefault="00E5300A" w:rsidP="00E5300A"/>
    <w:p w:rsidR="0096207C" w:rsidRPr="00180312" w:rsidRDefault="00AD4548" w:rsidP="00AD4548">
      <w:pPr>
        <w:tabs>
          <w:tab w:val="left" w:pos="3402"/>
        </w:tabs>
        <w:jc w:val="both"/>
        <w:rPr>
          <w:lang w:eastAsia="lv-LV"/>
        </w:rPr>
      </w:pPr>
      <w:r w:rsidRPr="00180312">
        <w:rPr>
          <w:lang w:eastAsia="lv-LV"/>
        </w:rPr>
        <w:t xml:space="preserve">Pretendenta nosaukums: </w:t>
      </w:r>
      <w:r w:rsidRPr="00180312">
        <w:rPr>
          <w:lang w:eastAsia="lv-LV"/>
        </w:rPr>
        <w:tab/>
        <w:t>________________________</w:t>
      </w:r>
      <w:r w:rsidR="00096B46" w:rsidRPr="00180312">
        <w:rPr>
          <w:lang w:eastAsia="lv-LV"/>
        </w:rPr>
        <w:t>_______________</w:t>
      </w:r>
    </w:p>
    <w:p w:rsidR="00AD4548" w:rsidRPr="00180312" w:rsidRDefault="00AD4548" w:rsidP="00AD4548">
      <w:pPr>
        <w:tabs>
          <w:tab w:val="left" w:pos="3402"/>
        </w:tabs>
        <w:jc w:val="both"/>
        <w:rPr>
          <w:lang w:eastAsia="en-GB"/>
        </w:rPr>
      </w:pPr>
      <w:r w:rsidRPr="00180312">
        <w:rPr>
          <w:lang w:eastAsia="en-GB"/>
        </w:rPr>
        <w:t>Reģistrācijas numurs un datums:</w:t>
      </w:r>
      <w:r w:rsidRPr="00180312">
        <w:rPr>
          <w:lang w:eastAsia="en-GB"/>
        </w:rPr>
        <w:tab/>
        <w:t>______________________</w:t>
      </w:r>
      <w:r w:rsidR="00096B46" w:rsidRPr="00180312">
        <w:rPr>
          <w:lang w:eastAsia="en-GB"/>
        </w:rPr>
        <w:t>_______________</w:t>
      </w:r>
      <w:r w:rsidRPr="00180312">
        <w:rPr>
          <w:lang w:eastAsia="en-GB"/>
        </w:rPr>
        <w:t>__</w:t>
      </w:r>
    </w:p>
    <w:p w:rsidR="00AD4548" w:rsidRPr="00180312" w:rsidRDefault="00AD4548" w:rsidP="00AD4548">
      <w:pPr>
        <w:tabs>
          <w:tab w:val="left" w:pos="3402"/>
        </w:tabs>
        <w:jc w:val="both"/>
        <w:rPr>
          <w:lang w:eastAsia="lv-LV"/>
        </w:rPr>
      </w:pPr>
      <w:r w:rsidRPr="00180312">
        <w:rPr>
          <w:lang w:eastAsia="lv-LV"/>
        </w:rPr>
        <w:t>Juridiskā adrese:</w:t>
      </w:r>
      <w:r w:rsidRPr="00180312">
        <w:rPr>
          <w:lang w:eastAsia="lv-LV"/>
        </w:rPr>
        <w:tab/>
        <w:t>____________________</w:t>
      </w:r>
      <w:r w:rsidR="00096B46" w:rsidRPr="00180312">
        <w:rPr>
          <w:lang w:eastAsia="lv-LV"/>
        </w:rPr>
        <w:t>_______________</w:t>
      </w:r>
      <w:r w:rsidRPr="00180312">
        <w:rPr>
          <w:lang w:eastAsia="lv-LV"/>
        </w:rPr>
        <w:t>____</w:t>
      </w:r>
    </w:p>
    <w:p w:rsidR="0096207C" w:rsidRPr="00180312" w:rsidRDefault="0096207C" w:rsidP="00CB2720">
      <w:pPr>
        <w:jc w:val="both"/>
        <w:rPr>
          <w:lang w:eastAsia="lv-LV"/>
        </w:rPr>
      </w:pPr>
    </w:p>
    <w:p w:rsidR="007B58C3" w:rsidRPr="00180312" w:rsidRDefault="005E770C" w:rsidP="00CB2720">
      <w:pPr>
        <w:jc w:val="both"/>
        <w:rPr>
          <w:lang w:eastAsia="lv-LV"/>
        </w:rPr>
      </w:pPr>
      <w:r w:rsidRPr="00180312">
        <w:rPr>
          <w:lang w:eastAsia="lv-LV"/>
        </w:rPr>
        <w:t xml:space="preserve">Ar šī </w:t>
      </w:r>
      <w:r w:rsidR="00AD4548" w:rsidRPr="00180312">
        <w:rPr>
          <w:lang w:eastAsia="lv-LV"/>
        </w:rPr>
        <w:t>piedāvājuma iesniegšanu apliecinām</w:t>
      </w:r>
      <w:r w:rsidRPr="00180312">
        <w:rPr>
          <w:lang w:eastAsia="lv-LV"/>
        </w:rPr>
        <w:t xml:space="preserve">, ka nodrošināsim </w:t>
      </w:r>
      <w:r w:rsidR="00AB2CE8" w:rsidRPr="00180312">
        <w:rPr>
          <w:lang w:eastAsia="lv-LV"/>
        </w:rPr>
        <w:t>Preču piegādi</w:t>
      </w:r>
      <w:r w:rsidRPr="00180312">
        <w:rPr>
          <w:lang w:eastAsia="lv-LV"/>
        </w:rPr>
        <w:t xml:space="preserve"> </w:t>
      </w:r>
      <w:r w:rsidR="00974EFC" w:rsidRPr="00180312">
        <w:rPr>
          <w:lang w:eastAsia="lv-LV"/>
        </w:rPr>
        <w:t xml:space="preserve">atbilstoši </w:t>
      </w:r>
      <w:r w:rsidR="002279BB">
        <w:rPr>
          <w:lang w:eastAsia="lv-LV"/>
        </w:rPr>
        <w:t>iepirkuma</w:t>
      </w:r>
      <w:r w:rsidR="0051290E" w:rsidRPr="00180312">
        <w:rPr>
          <w:lang w:eastAsia="lv-LV"/>
        </w:rPr>
        <w:t xml:space="preserve"> </w:t>
      </w:r>
      <w:r w:rsidR="00DC1156" w:rsidRPr="00DC1156">
        <w:t>„</w:t>
      </w:r>
      <w:r w:rsidR="002279BB" w:rsidRPr="002279BB">
        <w:t>Fizikas un integrālu regulēšanas kabineta aprīkojuma</w:t>
      </w:r>
      <w:r w:rsidR="002279BB" w:rsidRPr="002279BB">
        <w:rPr>
          <w:bCs/>
        </w:rPr>
        <w:t xml:space="preserve"> piegāde</w:t>
      </w:r>
      <w:r w:rsidR="00DC1156" w:rsidRPr="00DC1156">
        <w:t>”</w:t>
      </w:r>
      <w:r w:rsidR="0051290E" w:rsidRPr="00A20F91">
        <w:rPr>
          <w:bCs/>
          <w:iCs/>
        </w:rPr>
        <w:t xml:space="preserve"> </w:t>
      </w:r>
      <w:r w:rsidR="000D0CC4" w:rsidRPr="00C64545">
        <w:t>id.Nr</w:t>
      </w:r>
      <w:r w:rsidR="000D0CC4">
        <w:t>.</w:t>
      </w:r>
      <w:r w:rsidR="000D0CC4" w:rsidRPr="003D0A99">
        <w:t xml:space="preserve"> </w:t>
      </w:r>
      <w:r w:rsidR="00260B2B">
        <w:t>RVT 2015/33</w:t>
      </w:r>
      <w:r w:rsidR="0051290E" w:rsidRPr="00A20F91">
        <w:rPr>
          <w:lang w:eastAsia="lv-LV"/>
        </w:rPr>
        <w:t xml:space="preserve"> </w:t>
      </w:r>
      <w:r w:rsidR="00DE19B7" w:rsidRPr="00693233">
        <w:rPr>
          <w:lang w:eastAsia="lv-LV"/>
        </w:rPr>
        <w:t>nolikumā</w:t>
      </w:r>
      <w:r w:rsidRPr="00180312">
        <w:rPr>
          <w:lang w:eastAsia="lv-LV"/>
        </w:rPr>
        <w:t xml:space="preserve"> izvirzītajām prasībām,</w:t>
      </w:r>
      <w:r w:rsidR="006F6C2B" w:rsidRPr="00180312">
        <w:rPr>
          <w:lang w:eastAsia="lv-LV"/>
        </w:rPr>
        <w:t xml:space="preserve"> tai skaitā, tehniskajās specifikācijās izvirzītajām prasībām.</w:t>
      </w:r>
    </w:p>
    <w:p w:rsidR="00CB2720" w:rsidRPr="00096B46" w:rsidRDefault="00CB2720" w:rsidP="00096B46">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985"/>
        <w:gridCol w:w="1325"/>
        <w:gridCol w:w="5953"/>
        <w:gridCol w:w="1559"/>
        <w:gridCol w:w="1701"/>
        <w:gridCol w:w="2038"/>
      </w:tblGrid>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49"/>
              <w:jc w:val="center"/>
              <w:rPr>
                <w:b/>
                <w:sz w:val="22"/>
                <w:szCs w:val="22"/>
              </w:rPr>
            </w:pPr>
            <w:r w:rsidRPr="00096B46">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34"/>
              <w:jc w:val="center"/>
              <w:rPr>
                <w:b/>
                <w:sz w:val="22"/>
                <w:szCs w:val="22"/>
              </w:rPr>
            </w:pPr>
            <w:r w:rsidRPr="00096B46">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33"/>
              <w:jc w:val="center"/>
              <w:rPr>
                <w:b/>
                <w:sz w:val="22"/>
                <w:szCs w:val="22"/>
              </w:rPr>
            </w:pPr>
            <w:r w:rsidRPr="00096B46">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5975B1" w:rsidP="00E32907">
            <w:pPr>
              <w:suppressAutoHyphens w:val="0"/>
              <w:spacing w:before="120" w:after="120"/>
              <w:jc w:val="center"/>
              <w:rPr>
                <w:b/>
                <w:sz w:val="22"/>
                <w:szCs w:val="22"/>
              </w:rPr>
            </w:pPr>
            <w:r w:rsidRPr="00096B46">
              <w:rPr>
                <w:b/>
                <w:bCs/>
                <w:sz w:val="22"/>
                <w:szCs w:val="22"/>
              </w:rPr>
              <w:t>Detalizēts preces tehniskais un funkcionālais apraksts</w:t>
            </w:r>
            <w:r>
              <w:rPr>
                <w:b/>
                <w:bCs/>
                <w:sz w:val="22"/>
                <w:szCs w:val="22"/>
              </w:rPr>
              <w:t xml:space="preserve"> atbilstoši Nolikuma pielikumā Nr.3 norādītajām minimālajām tehniskajām un funkcionālajām prasībām</w:t>
            </w:r>
          </w:p>
        </w:tc>
        <w:tc>
          <w:tcPr>
            <w:tcW w:w="1559" w:type="dxa"/>
            <w:shd w:val="clear" w:color="auto" w:fill="auto"/>
          </w:tcPr>
          <w:p w:rsidR="00685B7B" w:rsidRDefault="00685B7B" w:rsidP="00685B7B">
            <w:pPr>
              <w:widowControl w:val="0"/>
              <w:shd w:val="clear" w:color="auto" w:fill="FFFFFF"/>
              <w:jc w:val="center"/>
              <w:rPr>
                <w:b/>
                <w:sz w:val="22"/>
                <w:szCs w:val="22"/>
                <w:lang w:eastAsia="en-US"/>
              </w:rPr>
            </w:pPr>
          </w:p>
          <w:p w:rsidR="00685B7B" w:rsidRDefault="00685B7B" w:rsidP="00685B7B">
            <w:pPr>
              <w:widowControl w:val="0"/>
              <w:shd w:val="clear" w:color="auto" w:fill="FFFFFF"/>
              <w:jc w:val="center"/>
              <w:rPr>
                <w:b/>
                <w:sz w:val="22"/>
                <w:szCs w:val="22"/>
                <w:lang w:eastAsia="en-US"/>
              </w:rPr>
            </w:pPr>
            <w:r>
              <w:rPr>
                <w:b/>
                <w:sz w:val="22"/>
                <w:szCs w:val="22"/>
                <w:lang w:eastAsia="en-US"/>
              </w:rPr>
              <w:t>Garantija mēnešos</w:t>
            </w:r>
          </w:p>
          <w:p w:rsidR="00685B7B" w:rsidRPr="00096B46" w:rsidRDefault="00685B7B" w:rsidP="00685B7B">
            <w:pPr>
              <w:suppressAutoHyphens w:val="0"/>
              <w:jc w:val="center"/>
              <w:rPr>
                <w:b/>
                <w:sz w:val="22"/>
                <w:szCs w:val="22"/>
              </w:rPr>
            </w:pPr>
          </w:p>
        </w:tc>
        <w:tc>
          <w:tcPr>
            <w:tcW w:w="1701" w:type="dxa"/>
            <w:shd w:val="clear" w:color="auto" w:fill="auto"/>
          </w:tcPr>
          <w:p w:rsidR="00685B7B" w:rsidRPr="00096B46" w:rsidRDefault="00685B7B" w:rsidP="00685B7B">
            <w:pPr>
              <w:widowControl w:val="0"/>
              <w:shd w:val="clear" w:color="auto" w:fill="FFFFFF"/>
              <w:jc w:val="center"/>
              <w:rPr>
                <w:b/>
                <w:sz w:val="22"/>
                <w:szCs w:val="22"/>
                <w:lang w:eastAsia="en-US"/>
              </w:rPr>
            </w:pPr>
          </w:p>
          <w:p w:rsidR="00685B7B" w:rsidRPr="00096B46" w:rsidRDefault="00685B7B" w:rsidP="00685B7B">
            <w:pPr>
              <w:widowControl w:val="0"/>
              <w:shd w:val="clear" w:color="auto" w:fill="FFFFFF"/>
              <w:jc w:val="center"/>
              <w:rPr>
                <w:b/>
                <w:sz w:val="22"/>
                <w:szCs w:val="22"/>
                <w:lang w:eastAsia="en-US"/>
              </w:rPr>
            </w:pPr>
            <w:r w:rsidRPr="00096B46">
              <w:rPr>
                <w:b/>
                <w:sz w:val="22"/>
                <w:szCs w:val="22"/>
                <w:lang w:eastAsia="en-US"/>
              </w:rPr>
              <w:t>Cena EUR bez PVN 21%</w:t>
            </w:r>
          </w:p>
          <w:p w:rsidR="00685B7B" w:rsidRPr="00096B46" w:rsidRDefault="00685B7B" w:rsidP="00685B7B">
            <w:pPr>
              <w:jc w:val="center"/>
              <w:rPr>
                <w:b/>
                <w:sz w:val="22"/>
                <w:szCs w:val="22"/>
              </w:rPr>
            </w:pPr>
            <w:r w:rsidRPr="00096B46">
              <w:rPr>
                <w:b/>
                <w:sz w:val="22"/>
                <w:szCs w:val="22"/>
                <w:lang w:eastAsia="en-US"/>
              </w:rPr>
              <w:t>(vienai vienībai)</w:t>
            </w:r>
          </w:p>
        </w:tc>
        <w:tc>
          <w:tcPr>
            <w:tcW w:w="2038" w:type="dxa"/>
            <w:shd w:val="clear" w:color="auto" w:fill="auto"/>
          </w:tcPr>
          <w:p w:rsidR="00685B7B" w:rsidRDefault="00685B7B" w:rsidP="00685B7B">
            <w:pPr>
              <w:suppressAutoHyphens w:val="0"/>
              <w:rPr>
                <w:b/>
                <w:sz w:val="22"/>
                <w:szCs w:val="22"/>
              </w:rPr>
            </w:pPr>
          </w:p>
          <w:p w:rsidR="00685B7B" w:rsidRDefault="00685B7B" w:rsidP="00685B7B">
            <w:pPr>
              <w:suppressAutoHyphens w:val="0"/>
              <w:jc w:val="center"/>
              <w:rPr>
                <w:b/>
                <w:sz w:val="22"/>
                <w:szCs w:val="22"/>
                <w:lang w:eastAsia="en-US"/>
              </w:rPr>
            </w:pPr>
            <w:r w:rsidRPr="00096B46">
              <w:rPr>
                <w:b/>
                <w:sz w:val="22"/>
                <w:szCs w:val="22"/>
                <w:lang w:eastAsia="en-US"/>
              </w:rPr>
              <w:t>Kopējā cena EUR bez PVN 21%</w:t>
            </w:r>
          </w:p>
          <w:p w:rsidR="00685B7B" w:rsidRPr="00096B46" w:rsidRDefault="00685B7B" w:rsidP="00685B7B">
            <w:pPr>
              <w:suppressAutoHyphens w:val="0"/>
              <w:jc w:val="center"/>
              <w:rPr>
                <w:b/>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96207C" w:rsidRPr="00096B46" w:rsidTr="00685B7B">
        <w:tblPrEx>
          <w:tblLook w:val="0000" w:firstRow="0" w:lastRow="0" w:firstColumn="0" w:lastColumn="0" w:noHBand="0" w:noVBand="0"/>
        </w:tblPrEx>
        <w:trPr>
          <w:gridBefore w:val="4"/>
          <w:wBefore w:w="9889" w:type="dxa"/>
          <w:trHeight w:val="340"/>
        </w:trPr>
        <w:tc>
          <w:tcPr>
            <w:tcW w:w="3260" w:type="dxa"/>
            <w:gridSpan w:val="2"/>
            <w:shd w:val="clear" w:color="auto" w:fill="auto"/>
          </w:tcPr>
          <w:p w:rsidR="0096207C" w:rsidRPr="00096B46" w:rsidRDefault="0096207C" w:rsidP="00B125E4">
            <w:pPr>
              <w:jc w:val="both"/>
              <w:rPr>
                <w:b/>
                <w:sz w:val="22"/>
                <w:szCs w:val="22"/>
              </w:rPr>
            </w:pPr>
            <w:r w:rsidRPr="00096B46">
              <w:rPr>
                <w:b/>
                <w:sz w:val="22"/>
                <w:szCs w:val="22"/>
              </w:rPr>
              <w:t>Kopējā līgum</w:t>
            </w:r>
            <w:r w:rsidR="00B125E4">
              <w:rPr>
                <w:b/>
                <w:sz w:val="22"/>
                <w:szCs w:val="22"/>
              </w:rPr>
              <w:t>cena</w:t>
            </w:r>
            <w:r w:rsidRPr="00096B46">
              <w:rPr>
                <w:b/>
                <w:sz w:val="22"/>
                <w:szCs w:val="22"/>
              </w:rPr>
              <w:t xml:space="preserve"> bez PVN</w:t>
            </w:r>
          </w:p>
        </w:tc>
        <w:tc>
          <w:tcPr>
            <w:tcW w:w="2038" w:type="dxa"/>
          </w:tcPr>
          <w:p w:rsidR="0096207C" w:rsidRPr="00096B46" w:rsidRDefault="0096207C" w:rsidP="00685B7B">
            <w:pPr>
              <w:jc w:val="both"/>
              <w:rPr>
                <w:b/>
                <w:sz w:val="22"/>
                <w:szCs w:val="22"/>
              </w:rPr>
            </w:pPr>
          </w:p>
        </w:tc>
      </w:tr>
      <w:tr w:rsidR="0096207C" w:rsidRPr="00096B46" w:rsidTr="00685B7B">
        <w:tblPrEx>
          <w:tblLook w:val="0000" w:firstRow="0" w:lastRow="0" w:firstColumn="0" w:lastColumn="0" w:noHBand="0" w:noVBand="0"/>
        </w:tblPrEx>
        <w:trPr>
          <w:gridBefore w:val="4"/>
          <w:wBefore w:w="9889" w:type="dxa"/>
          <w:trHeight w:val="312"/>
        </w:trPr>
        <w:tc>
          <w:tcPr>
            <w:tcW w:w="3260" w:type="dxa"/>
            <w:gridSpan w:val="2"/>
            <w:shd w:val="clear" w:color="auto" w:fill="auto"/>
          </w:tcPr>
          <w:p w:rsidR="0096207C" w:rsidRPr="00096B46" w:rsidRDefault="0096207C" w:rsidP="00685B7B">
            <w:pPr>
              <w:jc w:val="both"/>
              <w:rPr>
                <w:b/>
                <w:sz w:val="22"/>
                <w:szCs w:val="22"/>
              </w:rPr>
            </w:pPr>
            <w:r w:rsidRPr="00096B46">
              <w:rPr>
                <w:b/>
                <w:sz w:val="22"/>
                <w:szCs w:val="22"/>
              </w:rPr>
              <w:t>PVN 21%</w:t>
            </w:r>
          </w:p>
        </w:tc>
        <w:tc>
          <w:tcPr>
            <w:tcW w:w="2038" w:type="dxa"/>
          </w:tcPr>
          <w:p w:rsidR="0096207C" w:rsidRPr="00096B46" w:rsidRDefault="0096207C" w:rsidP="00685B7B">
            <w:pPr>
              <w:jc w:val="both"/>
              <w:rPr>
                <w:b/>
                <w:sz w:val="22"/>
                <w:szCs w:val="22"/>
              </w:rPr>
            </w:pPr>
          </w:p>
        </w:tc>
      </w:tr>
      <w:tr w:rsidR="0096207C" w:rsidRPr="00096B46" w:rsidTr="00685B7B">
        <w:tblPrEx>
          <w:tblLook w:val="0000" w:firstRow="0" w:lastRow="0" w:firstColumn="0" w:lastColumn="0" w:noHBand="0" w:noVBand="0"/>
        </w:tblPrEx>
        <w:trPr>
          <w:gridBefore w:val="4"/>
          <w:wBefore w:w="9889" w:type="dxa"/>
          <w:trHeight w:val="312"/>
        </w:trPr>
        <w:tc>
          <w:tcPr>
            <w:tcW w:w="3260" w:type="dxa"/>
            <w:gridSpan w:val="2"/>
            <w:shd w:val="clear" w:color="auto" w:fill="auto"/>
          </w:tcPr>
          <w:p w:rsidR="0096207C" w:rsidRPr="00096B46" w:rsidRDefault="0096207C" w:rsidP="00B125E4">
            <w:pPr>
              <w:jc w:val="both"/>
              <w:rPr>
                <w:b/>
                <w:sz w:val="22"/>
                <w:szCs w:val="22"/>
              </w:rPr>
            </w:pPr>
            <w:r w:rsidRPr="00096B46">
              <w:rPr>
                <w:b/>
                <w:sz w:val="22"/>
                <w:szCs w:val="22"/>
              </w:rPr>
              <w:t>Kopējā līgum</w:t>
            </w:r>
            <w:r w:rsidR="00B125E4">
              <w:rPr>
                <w:b/>
                <w:sz w:val="22"/>
                <w:szCs w:val="22"/>
              </w:rPr>
              <w:t>cena</w:t>
            </w:r>
            <w:r w:rsidRPr="00096B46">
              <w:rPr>
                <w:b/>
                <w:sz w:val="22"/>
                <w:szCs w:val="22"/>
              </w:rPr>
              <w:t xml:space="preserve"> ar PVN</w:t>
            </w:r>
          </w:p>
        </w:tc>
        <w:tc>
          <w:tcPr>
            <w:tcW w:w="2038" w:type="dxa"/>
          </w:tcPr>
          <w:p w:rsidR="0096207C" w:rsidRPr="00096B46" w:rsidRDefault="0096207C" w:rsidP="00685B7B">
            <w:pPr>
              <w:jc w:val="both"/>
              <w:rPr>
                <w:b/>
                <w:sz w:val="22"/>
                <w:szCs w:val="22"/>
              </w:rPr>
            </w:pPr>
          </w:p>
        </w:tc>
      </w:tr>
    </w:tbl>
    <w:p w:rsidR="00365451" w:rsidRPr="00365451" w:rsidRDefault="00365451" w:rsidP="00365451">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180312" w:rsidTr="00180312">
        <w:trPr>
          <w:trHeight w:val="407"/>
        </w:trPr>
        <w:tc>
          <w:tcPr>
            <w:tcW w:w="8341" w:type="dxa"/>
          </w:tcPr>
          <w:p w:rsidR="00180312" w:rsidRPr="00180312" w:rsidRDefault="00180312" w:rsidP="0032431F">
            <w:pPr>
              <w:widowControl w:val="0"/>
              <w:ind w:left="720"/>
              <w:jc w:val="both"/>
              <w:rPr>
                <w:sz w:val="22"/>
                <w:szCs w:val="22"/>
                <w:lang w:eastAsia="en-US"/>
              </w:rPr>
            </w:pPr>
            <w:r>
              <w:rPr>
                <w:sz w:val="22"/>
                <w:szCs w:val="22"/>
              </w:rPr>
              <w:t>R</w:t>
            </w:r>
            <w:r w:rsidRPr="00180312">
              <w:rPr>
                <w:sz w:val="22"/>
                <w:szCs w:val="22"/>
              </w:rPr>
              <w:t>ažotāja izdota tehniskā dokumentācija piedāvātaj</w:t>
            </w:r>
            <w:r w:rsidR="00F76322">
              <w:rPr>
                <w:sz w:val="22"/>
                <w:szCs w:val="22"/>
              </w:rPr>
              <w:t>ām</w:t>
            </w:r>
            <w:r w:rsidRPr="00180312">
              <w:rPr>
                <w:sz w:val="22"/>
                <w:szCs w:val="22"/>
              </w:rPr>
              <w:t xml:space="preserve"> </w:t>
            </w:r>
            <w:r w:rsidR="00295BAA">
              <w:rPr>
                <w:sz w:val="22"/>
                <w:szCs w:val="22"/>
              </w:rPr>
              <w:t>Precēm</w:t>
            </w:r>
            <w:r>
              <w:rPr>
                <w:sz w:val="22"/>
                <w:szCs w:val="22"/>
              </w:rPr>
              <w:t xml:space="preserve"> uz ____lp.</w:t>
            </w:r>
          </w:p>
        </w:tc>
      </w:tr>
    </w:tbl>
    <w:p w:rsidR="006F6C2B" w:rsidRPr="00180312" w:rsidRDefault="006F6C2B" w:rsidP="00096B46">
      <w:pPr>
        <w:widowControl w:val="0"/>
        <w:tabs>
          <w:tab w:val="left" w:pos="4962"/>
        </w:tabs>
        <w:jc w:val="both"/>
        <w:rPr>
          <w:lang w:eastAsia="en-US"/>
        </w:rPr>
      </w:pPr>
      <w:r w:rsidRPr="00180312">
        <w:rPr>
          <w:lang w:eastAsia="en-US"/>
        </w:rPr>
        <w:t xml:space="preserve">Piedāvājuma kopēja līgumcena vārdos </w:t>
      </w:r>
      <w:r w:rsidRPr="00180312">
        <w:rPr>
          <w:iCs/>
          <w:lang w:eastAsia="en-US"/>
        </w:rPr>
        <w:t>bez PVN:</w:t>
      </w:r>
      <w:r w:rsidRPr="00180312">
        <w:rPr>
          <w:i/>
          <w:iCs/>
          <w:lang w:eastAsia="en-US"/>
        </w:rPr>
        <w:tab/>
      </w:r>
      <w:r w:rsidRPr="00180312">
        <w:rPr>
          <w:lang w:eastAsia="en-US"/>
        </w:rPr>
        <w:t>_____________________________________________</w:t>
      </w:r>
    </w:p>
    <w:p w:rsidR="006F6C2B" w:rsidRPr="00180312" w:rsidRDefault="006F6C2B" w:rsidP="00096B46">
      <w:pPr>
        <w:widowControl w:val="0"/>
        <w:tabs>
          <w:tab w:val="left" w:pos="319"/>
          <w:tab w:val="left" w:pos="4962"/>
        </w:tabs>
        <w:jc w:val="both"/>
        <w:rPr>
          <w:lang w:eastAsia="en-US"/>
        </w:rPr>
      </w:pPr>
      <w:r w:rsidRPr="00180312">
        <w:rPr>
          <w:lang w:eastAsia="en-US"/>
        </w:rPr>
        <w:t>vārdos PVN 21% apmērā:</w:t>
      </w:r>
      <w:r w:rsidRPr="00180312">
        <w:rPr>
          <w:lang w:eastAsia="en-US"/>
        </w:rPr>
        <w:tab/>
        <w:t>_____________________________________________</w:t>
      </w:r>
    </w:p>
    <w:p w:rsidR="00DE19B7" w:rsidRPr="00180312" w:rsidRDefault="006F6C2B" w:rsidP="00096B46">
      <w:pPr>
        <w:widowControl w:val="0"/>
        <w:tabs>
          <w:tab w:val="left" w:pos="319"/>
          <w:tab w:val="left" w:pos="4962"/>
        </w:tabs>
        <w:jc w:val="both"/>
        <w:rPr>
          <w:lang w:eastAsia="en-US"/>
        </w:rPr>
      </w:pPr>
      <w:r w:rsidRPr="00180312">
        <w:rPr>
          <w:lang w:eastAsia="en-US"/>
        </w:rPr>
        <w:t xml:space="preserve">Kopā summa vārdos ar PVN 21% apmērā: </w:t>
      </w:r>
      <w:r w:rsidRPr="00180312">
        <w:rPr>
          <w:lang w:eastAsia="en-US"/>
        </w:rPr>
        <w:tab/>
        <w:t>_____________________________________________</w:t>
      </w:r>
    </w:p>
    <w:p w:rsidR="00096B46" w:rsidRPr="00180312" w:rsidRDefault="00096B46" w:rsidP="00096B46">
      <w:pPr>
        <w:widowControl w:val="0"/>
        <w:tabs>
          <w:tab w:val="left" w:pos="319"/>
          <w:tab w:val="left" w:pos="4962"/>
        </w:tabs>
        <w:jc w:val="both"/>
        <w:rPr>
          <w:lang w:eastAsia="en-US"/>
        </w:rPr>
      </w:pPr>
    </w:p>
    <w:p w:rsidR="00096B46" w:rsidRPr="000344B2" w:rsidRDefault="00096B46" w:rsidP="00DE19B7">
      <w:pPr>
        <w:jc w:val="both"/>
        <w:rPr>
          <w:sz w:val="22"/>
          <w:szCs w:val="22"/>
        </w:rPr>
      </w:pPr>
      <w:r w:rsidRPr="000344B2">
        <w:rPr>
          <w:sz w:val="22"/>
          <w:szCs w:val="22"/>
        </w:rPr>
        <w:t>Apliecinām, ka piedāvātajā līgum</w:t>
      </w:r>
      <w:r w:rsidR="00B125E4">
        <w:rPr>
          <w:sz w:val="22"/>
          <w:szCs w:val="22"/>
        </w:rPr>
        <w:t>cenā</w:t>
      </w:r>
      <w:r w:rsidRPr="000344B2">
        <w:rPr>
          <w:sz w:val="22"/>
          <w:szCs w:val="22"/>
        </w:rPr>
        <w:t xml:space="preserve"> ir iekļautas visas ar </w:t>
      </w:r>
      <w:r w:rsidR="00180312" w:rsidRPr="000344B2">
        <w:rPr>
          <w:sz w:val="22"/>
          <w:szCs w:val="22"/>
        </w:rPr>
        <w:t>Preču</w:t>
      </w:r>
      <w:r w:rsidRPr="000344B2">
        <w:rPr>
          <w:sz w:val="22"/>
          <w:szCs w:val="22"/>
        </w:rPr>
        <w:t xml:space="preserve"> </w:t>
      </w:r>
      <w:r w:rsidR="00180312" w:rsidRPr="000344B2">
        <w:rPr>
          <w:sz w:val="22"/>
          <w:szCs w:val="22"/>
        </w:rPr>
        <w:t>piegādi</w:t>
      </w:r>
      <w:r w:rsidRPr="000344B2">
        <w:rPr>
          <w:sz w:val="22"/>
          <w:szCs w:val="22"/>
        </w:rPr>
        <w:t xml:space="preserve"> saistītās izmaksas (tai skaitā, iespējamie sadārdzinājumi līguma darbības laikā), lai nodrošinātu kvalitatīv</w:t>
      </w:r>
      <w:r w:rsidR="00180312" w:rsidRPr="000344B2">
        <w:rPr>
          <w:sz w:val="22"/>
          <w:szCs w:val="22"/>
        </w:rPr>
        <w:t>u</w:t>
      </w:r>
      <w:r w:rsidRPr="000344B2">
        <w:rPr>
          <w:sz w:val="22"/>
          <w:szCs w:val="22"/>
        </w:rPr>
        <w:t xml:space="preserve"> </w:t>
      </w:r>
      <w:r w:rsidR="00180312" w:rsidRPr="000344B2">
        <w:rPr>
          <w:sz w:val="22"/>
          <w:szCs w:val="22"/>
        </w:rPr>
        <w:t xml:space="preserve">līguma </w:t>
      </w:r>
      <w:r w:rsidR="00236BF6" w:rsidRPr="000344B2">
        <w:rPr>
          <w:sz w:val="22"/>
          <w:szCs w:val="22"/>
        </w:rPr>
        <w:t>izpildi</w:t>
      </w:r>
      <w:r w:rsidRPr="000344B2">
        <w:rPr>
          <w:sz w:val="22"/>
          <w:szCs w:val="22"/>
        </w:rPr>
        <w:t xml:space="preserve"> pilnā apmērā saskaņā ar Pasūtītāja izvirzītajām prasībām</w:t>
      </w:r>
      <w:r w:rsidR="00295BAA" w:rsidRPr="000344B2">
        <w:rPr>
          <w:sz w:val="22"/>
          <w:szCs w:val="22"/>
        </w:rPr>
        <w:t>.</w:t>
      </w:r>
    </w:p>
    <w:p w:rsidR="00096B46" w:rsidRPr="00180312" w:rsidRDefault="00096B46" w:rsidP="00DE19B7">
      <w:pPr>
        <w:jc w:val="both"/>
        <w:rPr>
          <w:i/>
        </w:rPr>
      </w:pPr>
    </w:p>
    <w:p w:rsidR="00096B46" w:rsidRPr="000344B2" w:rsidRDefault="00096B46" w:rsidP="00096B46">
      <w:pPr>
        <w:tabs>
          <w:tab w:val="left" w:pos="4962"/>
        </w:tabs>
        <w:jc w:val="both"/>
        <w:rPr>
          <w:sz w:val="22"/>
          <w:szCs w:val="22"/>
        </w:rPr>
      </w:pPr>
      <w:r w:rsidRPr="000344B2">
        <w:rPr>
          <w:sz w:val="22"/>
          <w:szCs w:val="22"/>
        </w:rPr>
        <w:t>Paraksttiesīgās personas paraksts:</w:t>
      </w:r>
      <w:r w:rsidRPr="000344B2">
        <w:rPr>
          <w:sz w:val="22"/>
          <w:szCs w:val="22"/>
        </w:rPr>
        <w:tab/>
        <w:t>_____________________________________________</w:t>
      </w:r>
    </w:p>
    <w:p w:rsidR="00096B46" w:rsidRPr="000344B2" w:rsidRDefault="00096B46" w:rsidP="00096B46">
      <w:pPr>
        <w:tabs>
          <w:tab w:val="left" w:pos="4962"/>
        </w:tabs>
        <w:jc w:val="both"/>
        <w:rPr>
          <w:sz w:val="22"/>
          <w:szCs w:val="22"/>
        </w:rPr>
      </w:pPr>
      <w:r w:rsidRPr="000344B2">
        <w:rPr>
          <w:sz w:val="22"/>
          <w:szCs w:val="22"/>
        </w:rPr>
        <w:t>Vārds, uzvārds:</w:t>
      </w:r>
      <w:r w:rsidRPr="000344B2">
        <w:rPr>
          <w:sz w:val="22"/>
          <w:szCs w:val="22"/>
        </w:rPr>
        <w:tab/>
        <w:t>_____________________________________________</w:t>
      </w:r>
    </w:p>
    <w:p w:rsidR="00096B46" w:rsidRPr="000344B2" w:rsidRDefault="00096B46" w:rsidP="00096B46">
      <w:pPr>
        <w:tabs>
          <w:tab w:val="left" w:pos="4962"/>
        </w:tabs>
        <w:jc w:val="both"/>
        <w:rPr>
          <w:sz w:val="22"/>
          <w:szCs w:val="22"/>
        </w:rPr>
      </w:pPr>
      <w:r w:rsidRPr="000344B2">
        <w:rPr>
          <w:sz w:val="22"/>
          <w:szCs w:val="22"/>
        </w:rPr>
        <w:t>Ieņemamais amats:</w:t>
      </w:r>
      <w:r w:rsidRPr="000344B2">
        <w:rPr>
          <w:sz w:val="22"/>
          <w:szCs w:val="22"/>
        </w:rPr>
        <w:tab/>
        <w:t>_____________________________________________</w:t>
      </w:r>
    </w:p>
    <w:p w:rsidR="000F0E7D" w:rsidRPr="000344B2" w:rsidRDefault="00096B46" w:rsidP="00096B46">
      <w:pPr>
        <w:tabs>
          <w:tab w:val="left" w:pos="4962"/>
        </w:tabs>
        <w:jc w:val="both"/>
        <w:rPr>
          <w:sz w:val="22"/>
          <w:szCs w:val="22"/>
        </w:rPr>
      </w:pPr>
      <w:r w:rsidRPr="000344B2">
        <w:rPr>
          <w:sz w:val="22"/>
          <w:szCs w:val="22"/>
        </w:rPr>
        <w:t>Datums:</w:t>
      </w:r>
      <w:r w:rsidRPr="000344B2">
        <w:rPr>
          <w:sz w:val="22"/>
          <w:szCs w:val="22"/>
        </w:rPr>
        <w:tab/>
        <w:t>________________________________________</w:t>
      </w:r>
      <w:r w:rsidR="00295BAA" w:rsidRPr="000344B2">
        <w:rPr>
          <w:sz w:val="22"/>
          <w:szCs w:val="22"/>
        </w:rPr>
        <w:t>_</w:t>
      </w:r>
      <w:r w:rsidRPr="000344B2">
        <w:rPr>
          <w:sz w:val="22"/>
          <w:szCs w:val="22"/>
        </w:rPr>
        <w:t>____</w:t>
      </w:r>
    </w:p>
    <w:p w:rsidR="00693233" w:rsidRPr="000344B2" w:rsidRDefault="000344B2" w:rsidP="000344B2">
      <w:pPr>
        <w:tabs>
          <w:tab w:val="left" w:pos="4962"/>
        </w:tabs>
        <w:jc w:val="center"/>
        <w:rPr>
          <w:sz w:val="22"/>
          <w:szCs w:val="22"/>
        </w:rPr>
        <w:sectPr w:rsidR="00693233" w:rsidRPr="000344B2" w:rsidSect="00096B46">
          <w:pgSz w:w="16840" w:h="11907" w:orient="landscape" w:code="9"/>
          <w:pgMar w:top="567" w:right="1440" w:bottom="567" w:left="1134" w:header="720" w:footer="720" w:gutter="0"/>
          <w:cols w:space="720"/>
          <w:titlePg/>
          <w:docGrid w:linePitch="360"/>
        </w:sectPr>
      </w:pPr>
      <w:r>
        <w:rPr>
          <w:sz w:val="22"/>
          <w:szCs w:val="22"/>
        </w:rPr>
        <w:t xml:space="preserve">                                                                                                                          Z.V.</w:t>
      </w:r>
    </w:p>
    <w:p w:rsidR="00096B46" w:rsidRPr="00C64545" w:rsidRDefault="00096B46" w:rsidP="00096B46">
      <w:pPr>
        <w:pStyle w:val="BodyText"/>
        <w:jc w:val="right"/>
        <w:rPr>
          <w:b/>
        </w:rPr>
      </w:pPr>
      <w:bookmarkStart w:id="4" w:name="_Toc154971710"/>
      <w:r w:rsidRPr="00C64545">
        <w:rPr>
          <w:b/>
        </w:rPr>
        <w:lastRenderedPageBreak/>
        <w:t>Pielikums Nr.</w:t>
      </w:r>
      <w:r w:rsidR="008D4595">
        <w:rPr>
          <w:b/>
        </w:rPr>
        <w:t>5</w:t>
      </w:r>
    </w:p>
    <w:p w:rsidR="00096B46" w:rsidRPr="00C64545" w:rsidRDefault="002279BB" w:rsidP="00096B46">
      <w:pPr>
        <w:pStyle w:val="BodyText"/>
        <w:ind w:left="360"/>
        <w:jc w:val="right"/>
      </w:pPr>
      <w:r>
        <w:t>Iepirkum</w:t>
      </w:r>
      <w:r w:rsidR="00096B46" w:rsidRPr="00C64545">
        <w:t>a ar</w:t>
      </w:r>
      <w:r w:rsidR="001C5201">
        <w:t xml:space="preserve"> </w:t>
      </w:r>
      <w:r w:rsidR="000D0CC4" w:rsidRPr="00C64545">
        <w:t>id.Nr</w:t>
      </w:r>
      <w:r w:rsidR="000D0CC4">
        <w:t>.</w:t>
      </w:r>
      <w:r w:rsidR="000D0CC4" w:rsidRPr="003D0A99">
        <w:t xml:space="preserve"> </w:t>
      </w:r>
      <w:r w:rsidR="00260B2B">
        <w:t>RVT 2015/33</w:t>
      </w:r>
      <w:r w:rsidR="000D0CC4" w:rsidRPr="00C64545">
        <w:t xml:space="preserve"> </w:t>
      </w:r>
      <w:r w:rsidR="00096B46" w:rsidRPr="00C64545">
        <w:t>nolikumam</w:t>
      </w:r>
    </w:p>
    <w:p w:rsidR="00096B46" w:rsidRPr="00C64545" w:rsidRDefault="00096B46" w:rsidP="00096B46">
      <w:pPr>
        <w:pStyle w:val="BodyText"/>
        <w:jc w:val="right"/>
      </w:pPr>
    </w:p>
    <w:p w:rsidR="00096B46" w:rsidRPr="00C64545" w:rsidRDefault="00096B46" w:rsidP="00096B46">
      <w:pPr>
        <w:pStyle w:val="BodyText"/>
        <w:jc w:val="right"/>
      </w:pPr>
    </w:p>
    <w:p w:rsidR="00096B46" w:rsidRDefault="00096B46" w:rsidP="00096B46">
      <w:pPr>
        <w:pStyle w:val="BodyText"/>
        <w:suppressAutoHyphens w:val="0"/>
        <w:jc w:val="both"/>
        <w:rPr>
          <w:b/>
          <w:bCs/>
          <w:sz w:val="24"/>
          <w:szCs w:val="24"/>
        </w:rPr>
      </w:pPr>
      <w:r w:rsidRPr="00C64545">
        <w:rPr>
          <w:b/>
          <w:bCs/>
          <w:sz w:val="24"/>
          <w:szCs w:val="24"/>
        </w:rPr>
        <w:t>Pasūtītājs ir noteicis šādus garantiju veidus un attiecīgajā garantijā obligāti iekļaujamos nosacījumus un noteikumus:</w:t>
      </w:r>
    </w:p>
    <w:p w:rsidR="00856323" w:rsidRPr="00C64545" w:rsidRDefault="00856323" w:rsidP="00096B46">
      <w:pPr>
        <w:pStyle w:val="BodyText"/>
        <w:suppressAutoHyphens w:val="0"/>
        <w:jc w:val="both"/>
        <w:rPr>
          <w:b/>
          <w:bCs/>
          <w:strike/>
          <w:sz w:val="24"/>
          <w:szCs w:val="24"/>
        </w:rPr>
      </w:pPr>
    </w:p>
    <w:p w:rsidR="00096B46" w:rsidRPr="00C64545" w:rsidRDefault="00856323" w:rsidP="009D3E25">
      <w:pPr>
        <w:numPr>
          <w:ilvl w:val="0"/>
          <w:numId w:val="16"/>
        </w:numPr>
        <w:suppressAutoHyphens w:val="0"/>
        <w:autoSpaceDE w:val="0"/>
        <w:autoSpaceDN w:val="0"/>
        <w:adjustRightInd w:val="0"/>
        <w:jc w:val="both"/>
      </w:pPr>
      <w:r>
        <w:rPr>
          <w:b/>
          <w:u w:val="single"/>
        </w:rPr>
        <w:t>Līguma i</w:t>
      </w:r>
      <w:r w:rsidR="00096B46" w:rsidRPr="00C64545">
        <w:rPr>
          <w:b/>
          <w:u w:val="single"/>
        </w:rPr>
        <w:t>zpildes garantijai</w:t>
      </w:r>
      <w:r w:rsidR="00096B46" w:rsidRPr="00C64545">
        <w:t xml:space="preserve"> jābūt kredītiestādes</w:t>
      </w:r>
      <w:r w:rsidR="00096B46" w:rsidRPr="00C64545">
        <w:rPr>
          <w:bCs/>
        </w:rPr>
        <w:t>, kas ir tiesīga sniegt pakalpojumus Latvija</w:t>
      </w:r>
      <w:r w:rsidR="00DC1156">
        <w:rPr>
          <w:bCs/>
        </w:rPr>
        <w:t xml:space="preserve">s Republikā, izdotai garantijai vai </w:t>
      </w:r>
      <w:r w:rsidR="00DC1156">
        <w:t>apdrošināšanas sabiedrības izsniegtai apdrošināšanas polisei</w:t>
      </w:r>
      <w:r w:rsidR="00DC1156" w:rsidRPr="00C64545">
        <w:rPr>
          <w:bCs/>
        </w:rPr>
        <w:t>.</w:t>
      </w:r>
      <w:r w:rsidR="00096B46" w:rsidRPr="00C64545">
        <w:rPr>
          <w:bCs/>
        </w:rPr>
        <w:t xml:space="preserve"> Garantijā obligāti jābūt iekļautiem šādiem noteikumiem un nosacījumiem:</w:t>
      </w:r>
    </w:p>
    <w:p w:rsidR="007666B0" w:rsidRDefault="00096B46" w:rsidP="009D3E25">
      <w:pPr>
        <w:numPr>
          <w:ilvl w:val="1"/>
          <w:numId w:val="16"/>
        </w:numPr>
        <w:suppressAutoHyphens w:val="0"/>
        <w:autoSpaceDE w:val="0"/>
        <w:autoSpaceDN w:val="0"/>
        <w:adjustRightInd w:val="0"/>
        <w:jc w:val="both"/>
      </w:pPr>
      <w:r w:rsidRPr="00C64545">
        <w:t xml:space="preserve">garantijas devējs apņemas samaksāt Pasūtītāja pieprasīto summu garantijas summas robežās, pēc pirmā rakstiskā Pasūtītāja pieprasījuma, kurā Pasūtītājs norādījis, ka Izpildītājs nav </w:t>
      </w:r>
      <w:r w:rsidR="007666B0">
        <w:t>izpildījis noslēgtā Līguma saistības;</w:t>
      </w:r>
    </w:p>
    <w:p w:rsidR="00096B46" w:rsidRPr="00C64545" w:rsidRDefault="00096B46" w:rsidP="009D3E25">
      <w:pPr>
        <w:numPr>
          <w:ilvl w:val="1"/>
          <w:numId w:val="16"/>
        </w:numPr>
        <w:suppressAutoHyphens w:val="0"/>
        <w:autoSpaceDE w:val="0"/>
        <w:autoSpaceDN w:val="0"/>
        <w:adjustRightInd w:val="0"/>
        <w:jc w:val="both"/>
      </w:pPr>
      <w:r w:rsidRPr="00C64545">
        <w:t>garantijas devējs apņemas samaksāt Pasūtītājam visu garantijas summu, ja Izpildītājs nav pagarinājis šo garantiju līgumā noteiktajā termiņā un kārtībā;</w:t>
      </w:r>
    </w:p>
    <w:p w:rsidR="00096B46" w:rsidRPr="00C64545" w:rsidRDefault="00096B46" w:rsidP="009D3E25">
      <w:pPr>
        <w:numPr>
          <w:ilvl w:val="1"/>
          <w:numId w:val="16"/>
        </w:numPr>
        <w:suppressAutoHyphens w:val="0"/>
        <w:autoSpaceDE w:val="0"/>
        <w:autoSpaceDN w:val="0"/>
        <w:adjustRightInd w:val="0"/>
        <w:jc w:val="both"/>
      </w:pPr>
      <w:r w:rsidRPr="00C64545">
        <w:rPr>
          <w:iCs/>
        </w:rPr>
        <w:t xml:space="preserve">garantija ir spēkā </w:t>
      </w:r>
      <w:r w:rsidR="005F10E8">
        <w:rPr>
          <w:iCs/>
        </w:rPr>
        <w:t>10</w:t>
      </w:r>
      <w:r w:rsidRPr="00C64545">
        <w:rPr>
          <w:iCs/>
        </w:rPr>
        <w:t xml:space="preserve"> (</w:t>
      </w:r>
      <w:r w:rsidR="005F10E8">
        <w:rPr>
          <w:iCs/>
        </w:rPr>
        <w:t>desmit</w:t>
      </w:r>
      <w:r w:rsidRPr="00C64545">
        <w:rPr>
          <w:iCs/>
        </w:rPr>
        <w:t>) dienas pēc līgumā</w:t>
      </w:r>
      <w:r w:rsidR="00D43B02">
        <w:rPr>
          <w:iCs/>
        </w:rPr>
        <w:t xml:space="preserve"> paredzēto</w:t>
      </w:r>
      <w:r w:rsidRPr="00C64545">
        <w:rPr>
          <w:iCs/>
        </w:rPr>
        <w:t xml:space="preserve"> </w:t>
      </w:r>
      <w:r w:rsidR="005975B1">
        <w:t>preču piegād</w:t>
      </w:r>
      <w:r w:rsidR="00D43B02">
        <w:t>es</w:t>
      </w:r>
      <w:r w:rsidRPr="00C64545">
        <w:rPr>
          <w:iCs/>
        </w:rPr>
        <w:t>.</w:t>
      </w:r>
    </w:p>
    <w:p w:rsidR="00096B46" w:rsidRPr="00C64545" w:rsidRDefault="00096B46" w:rsidP="009D3E25">
      <w:pPr>
        <w:numPr>
          <w:ilvl w:val="1"/>
          <w:numId w:val="16"/>
        </w:numPr>
        <w:suppressAutoHyphens w:val="0"/>
        <w:autoSpaceDE w:val="0"/>
        <w:autoSpaceDN w:val="0"/>
        <w:adjustRightInd w:val="0"/>
        <w:jc w:val="both"/>
      </w:pPr>
      <w:r w:rsidRPr="00C64545">
        <w:rPr>
          <w:iCs/>
        </w:rPr>
        <w:t xml:space="preserve">garantijas summa </w:t>
      </w:r>
      <w:r w:rsidRPr="0051290E">
        <w:rPr>
          <w:iCs/>
        </w:rPr>
        <w:t xml:space="preserve">ir </w:t>
      </w:r>
      <w:r w:rsidR="00D43B02" w:rsidRPr="0051290E">
        <w:rPr>
          <w:iCs/>
        </w:rPr>
        <w:t>5</w:t>
      </w:r>
      <w:r w:rsidRPr="0051290E">
        <w:rPr>
          <w:iCs/>
        </w:rPr>
        <w:t xml:space="preserve"> (</w:t>
      </w:r>
      <w:r w:rsidR="00D43B02" w:rsidRPr="0051290E">
        <w:rPr>
          <w:iCs/>
        </w:rPr>
        <w:t>pieci</w:t>
      </w:r>
      <w:r w:rsidRPr="0051290E">
        <w:rPr>
          <w:iCs/>
        </w:rPr>
        <w:t>) % apmērā</w:t>
      </w:r>
      <w:r w:rsidRPr="00C64545">
        <w:rPr>
          <w:iCs/>
        </w:rPr>
        <w:t xml:space="preserve"> no līgum</w:t>
      </w:r>
      <w:r w:rsidR="00B125E4">
        <w:rPr>
          <w:iCs/>
        </w:rPr>
        <w:t>cenas</w:t>
      </w:r>
      <w:r>
        <w:rPr>
          <w:iCs/>
        </w:rPr>
        <w:t xml:space="preserve"> bez PVN</w:t>
      </w:r>
      <w:r w:rsidRPr="00C64545">
        <w:rPr>
          <w:iCs/>
        </w:rPr>
        <w:t>;</w:t>
      </w:r>
    </w:p>
    <w:p w:rsidR="00096B46" w:rsidRPr="00C64545" w:rsidRDefault="00096B46" w:rsidP="009D3E25">
      <w:pPr>
        <w:numPr>
          <w:ilvl w:val="1"/>
          <w:numId w:val="16"/>
        </w:numPr>
        <w:suppressAutoHyphens w:val="0"/>
        <w:autoSpaceDE w:val="0"/>
        <w:autoSpaceDN w:val="0"/>
        <w:adjustRightInd w:val="0"/>
        <w:jc w:val="both"/>
      </w:pPr>
      <w:r w:rsidRPr="00C64545">
        <w:t>garantija ir neatsaucama;</w:t>
      </w:r>
    </w:p>
    <w:p w:rsidR="00096B46" w:rsidRPr="00C64545" w:rsidRDefault="00096B46" w:rsidP="009D3E25">
      <w:pPr>
        <w:numPr>
          <w:ilvl w:val="1"/>
          <w:numId w:val="16"/>
        </w:numPr>
        <w:suppressAutoHyphens w:val="0"/>
        <w:autoSpaceDE w:val="0"/>
        <w:autoSpaceDN w:val="0"/>
        <w:adjustRightInd w:val="0"/>
        <w:jc w:val="both"/>
      </w:pPr>
      <w:r w:rsidRPr="00C64545">
        <w:t xml:space="preserve">Pasūtītājam nav jāpieprasa garantijas summa no </w:t>
      </w:r>
      <w:r w:rsidRPr="00C64545">
        <w:rPr>
          <w:iCs/>
        </w:rPr>
        <w:t>Izpildītāja</w:t>
      </w:r>
      <w:r w:rsidRPr="00C64545">
        <w:t xml:space="preserve"> pirms prasības iesniegšanas garantijas devējam;</w:t>
      </w:r>
    </w:p>
    <w:p w:rsidR="00096B46" w:rsidRDefault="00096B46" w:rsidP="009D3E25">
      <w:pPr>
        <w:numPr>
          <w:ilvl w:val="1"/>
          <w:numId w:val="16"/>
        </w:numPr>
        <w:suppressAutoHyphens w:val="0"/>
        <w:autoSpaceDE w:val="0"/>
        <w:autoSpaceDN w:val="0"/>
        <w:adjustRightInd w:val="0"/>
        <w:jc w:val="both"/>
      </w:pPr>
      <w:r w:rsidRPr="00C64545">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096B46" w:rsidRDefault="00096B46" w:rsidP="00096B46">
      <w:pPr>
        <w:suppressAutoHyphens w:val="0"/>
        <w:autoSpaceDE w:val="0"/>
        <w:autoSpaceDN w:val="0"/>
        <w:adjustRightInd w:val="0"/>
        <w:ind w:left="170"/>
        <w:jc w:val="both"/>
      </w:pPr>
    </w:p>
    <w:p w:rsidR="00096B46" w:rsidRPr="009550B0" w:rsidRDefault="00096B46" w:rsidP="009D3E25">
      <w:pPr>
        <w:numPr>
          <w:ilvl w:val="0"/>
          <w:numId w:val="16"/>
        </w:numPr>
        <w:suppressAutoHyphens w:val="0"/>
        <w:autoSpaceDE w:val="0"/>
        <w:autoSpaceDN w:val="0"/>
        <w:adjustRightInd w:val="0"/>
        <w:jc w:val="both"/>
      </w:pPr>
      <w:r w:rsidRPr="009550B0">
        <w:rPr>
          <w:b/>
          <w:u w:val="single"/>
        </w:rPr>
        <w:t>Avansa garantijai</w:t>
      </w:r>
      <w:r w:rsidRPr="009550B0">
        <w:t xml:space="preserve"> jābūt kredītiestādes</w:t>
      </w:r>
      <w:r w:rsidRPr="009550B0">
        <w:rPr>
          <w:bCs/>
        </w:rPr>
        <w:t>, kas ir tiesīga sniegt pakalpojumus Latvijas Republikā izdotai garantijai. Garantijā obligāti jābūt iekļautiem šādiem noteikumiem un nosacījumiem:</w:t>
      </w:r>
      <w:r w:rsidRPr="009550B0">
        <w:rPr>
          <w:u w:val="single"/>
        </w:rPr>
        <w:t xml:space="preserve"> </w:t>
      </w:r>
    </w:p>
    <w:p w:rsidR="00096B46" w:rsidRPr="009550B0" w:rsidRDefault="00096B46" w:rsidP="009D3E25">
      <w:pPr>
        <w:numPr>
          <w:ilvl w:val="1"/>
          <w:numId w:val="16"/>
        </w:numPr>
        <w:suppressAutoHyphens w:val="0"/>
        <w:autoSpaceDE w:val="0"/>
        <w:autoSpaceDN w:val="0"/>
        <w:adjustRightInd w:val="0"/>
        <w:jc w:val="both"/>
      </w:pPr>
      <w:r w:rsidRPr="009550B0">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096B46" w:rsidRPr="009550B0" w:rsidRDefault="00096B46" w:rsidP="009D3E25">
      <w:pPr>
        <w:numPr>
          <w:ilvl w:val="1"/>
          <w:numId w:val="16"/>
        </w:numPr>
        <w:suppressAutoHyphens w:val="0"/>
        <w:jc w:val="both"/>
      </w:pPr>
      <w:r w:rsidRPr="009550B0">
        <w:t>garantijas summa ir vienāda ar avansa summu;</w:t>
      </w:r>
    </w:p>
    <w:p w:rsidR="00096B46" w:rsidRPr="009550B0" w:rsidRDefault="00096B46" w:rsidP="009D3E25">
      <w:pPr>
        <w:numPr>
          <w:ilvl w:val="1"/>
          <w:numId w:val="16"/>
        </w:numPr>
        <w:suppressAutoHyphens w:val="0"/>
        <w:jc w:val="both"/>
      </w:pPr>
      <w:r w:rsidRPr="009550B0">
        <w:t>garantijas summu var samazināt atbilstoši atmaksātajai avansa summai, atskaitot to no Izpildītāja izrakstītajos rēķinos minētajām summām;</w:t>
      </w:r>
    </w:p>
    <w:p w:rsidR="00096B46" w:rsidRPr="009550B0" w:rsidRDefault="00096B46" w:rsidP="009D3E25">
      <w:pPr>
        <w:numPr>
          <w:ilvl w:val="1"/>
          <w:numId w:val="16"/>
        </w:numPr>
        <w:suppressAutoHyphens w:val="0"/>
        <w:jc w:val="both"/>
      </w:pPr>
      <w:r w:rsidRPr="009550B0">
        <w:t>garantija jābūt spēkā no avansa maksājuma datuma līdz laikam, kad Izpildītājs paredzējis pilnībā atmaksāt avansa summu un vēl 28 dienas;</w:t>
      </w:r>
    </w:p>
    <w:p w:rsidR="00096B46" w:rsidRPr="009550B0" w:rsidRDefault="00096B46" w:rsidP="009D3E25">
      <w:pPr>
        <w:numPr>
          <w:ilvl w:val="1"/>
          <w:numId w:val="16"/>
        </w:numPr>
        <w:suppressAutoHyphens w:val="0"/>
        <w:jc w:val="both"/>
      </w:pPr>
      <w:r w:rsidRPr="009550B0">
        <w:t>garantija ir neatsaucama;</w:t>
      </w:r>
    </w:p>
    <w:p w:rsidR="00096B46" w:rsidRPr="009550B0" w:rsidRDefault="00096B46" w:rsidP="009D3E25">
      <w:pPr>
        <w:numPr>
          <w:ilvl w:val="1"/>
          <w:numId w:val="16"/>
        </w:numPr>
        <w:suppressAutoHyphens w:val="0"/>
        <w:jc w:val="both"/>
      </w:pPr>
      <w:r w:rsidRPr="009550B0">
        <w:t xml:space="preserve">Pasūtītājam nav jāpieprasa garantijas summa no </w:t>
      </w:r>
      <w:r w:rsidRPr="009550B0">
        <w:rPr>
          <w:iCs/>
        </w:rPr>
        <w:t>Izpildītāja</w:t>
      </w:r>
      <w:r w:rsidRPr="009550B0">
        <w:t xml:space="preserve"> pirms prasības iesniegšanas garantijas devējam;</w:t>
      </w:r>
    </w:p>
    <w:p w:rsidR="00096B46" w:rsidRPr="009550B0" w:rsidRDefault="00096B46" w:rsidP="009D3E25">
      <w:pPr>
        <w:numPr>
          <w:ilvl w:val="1"/>
          <w:numId w:val="16"/>
        </w:numPr>
        <w:suppressAutoHyphens w:val="0"/>
        <w:autoSpaceDE w:val="0"/>
        <w:autoSpaceDN w:val="0"/>
        <w:adjustRightInd w:val="0"/>
        <w:jc w:val="both"/>
      </w:pPr>
      <w:r w:rsidRPr="009550B0">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C1311C" w:rsidRPr="00C64545" w:rsidRDefault="00C1311C" w:rsidP="00CE13A9">
      <w:pPr>
        <w:pStyle w:val="BodyText"/>
        <w:jc w:val="left"/>
      </w:pPr>
    </w:p>
    <w:p w:rsidR="001A41E2" w:rsidRPr="00C64545" w:rsidRDefault="001A41E2" w:rsidP="00CE13A9">
      <w:pPr>
        <w:pStyle w:val="BodyText"/>
        <w:jc w:val="left"/>
      </w:pPr>
    </w:p>
    <w:p w:rsidR="00B52F32" w:rsidRPr="0093384C" w:rsidRDefault="00B52F32" w:rsidP="00B52F32">
      <w:pPr>
        <w:numPr>
          <w:ilvl w:val="0"/>
          <w:numId w:val="16"/>
        </w:numPr>
        <w:suppressAutoHyphens w:val="0"/>
        <w:autoSpaceDE w:val="0"/>
        <w:autoSpaceDN w:val="0"/>
        <w:adjustRightInd w:val="0"/>
        <w:jc w:val="both"/>
      </w:pPr>
      <w:r w:rsidRPr="0093384C">
        <w:rPr>
          <w:b/>
          <w:u w:val="single"/>
        </w:rPr>
        <w:t xml:space="preserve">Garantijas laika </w:t>
      </w:r>
      <w:r w:rsidRPr="005F10E8">
        <w:t>garantija</w:t>
      </w:r>
      <w:r w:rsidR="00F722AE" w:rsidRPr="005F10E8">
        <w:t xml:space="preserve"> jāiesniedz </w:t>
      </w:r>
      <w:r w:rsidR="005F10E8" w:rsidRPr="005F10E8">
        <w:t>10</w:t>
      </w:r>
      <w:r w:rsidR="00F722AE" w:rsidRPr="005F10E8">
        <w:t xml:space="preserve"> dienu laikā pēc tam, kad Pasūtītājs ir parakstījis Aktu par preču pieņemšanu un ta</w:t>
      </w:r>
      <w:r w:rsidRPr="005F10E8">
        <w:t>i</w:t>
      </w:r>
      <w:r w:rsidRPr="0093384C">
        <w:t xml:space="preserve"> jābūt kredītiestādes</w:t>
      </w:r>
      <w:r w:rsidRPr="0093384C">
        <w:rPr>
          <w:bCs/>
        </w:rPr>
        <w:t>, kas ir tiesīga sniegt pakalpojumus Latvija</w:t>
      </w:r>
      <w:r w:rsidR="00DC1156">
        <w:rPr>
          <w:bCs/>
        </w:rPr>
        <w:t xml:space="preserve">s Republikā, izdotai garantijai vai </w:t>
      </w:r>
      <w:r w:rsidR="00DC1156">
        <w:t>apdrošināšanas sabiedrības izsniegtai apdrošināšanas polisei</w:t>
      </w:r>
      <w:r w:rsidR="00DC1156" w:rsidRPr="00C64545">
        <w:rPr>
          <w:bCs/>
        </w:rPr>
        <w:t>.</w:t>
      </w:r>
      <w:r w:rsidRPr="0093384C">
        <w:rPr>
          <w:bCs/>
        </w:rPr>
        <w:t xml:space="preserve"> Garantijā obligāti jābūt iekļautiem šādiem noteikumiem un nosacījumiem:</w:t>
      </w:r>
    </w:p>
    <w:p w:rsidR="005F10E8" w:rsidRDefault="00B52F32" w:rsidP="005F10E8">
      <w:pPr>
        <w:numPr>
          <w:ilvl w:val="1"/>
          <w:numId w:val="16"/>
        </w:numPr>
        <w:suppressAutoHyphens w:val="0"/>
        <w:autoSpaceDE w:val="0"/>
        <w:autoSpaceDN w:val="0"/>
        <w:adjustRightInd w:val="0"/>
        <w:jc w:val="both"/>
      </w:pPr>
      <w:r w:rsidRPr="0093384C">
        <w:t>garantijas devējs apņemas samaksāt Pasūtītājam garantijas summu defektu novēršanas izmaksu apmērā, ja Izpildītājs nepilda līgumā noteiktās garantijas saistības;</w:t>
      </w:r>
    </w:p>
    <w:p w:rsidR="005F10E8" w:rsidRPr="0051290E" w:rsidRDefault="00B52F32" w:rsidP="005F10E8">
      <w:pPr>
        <w:numPr>
          <w:ilvl w:val="1"/>
          <w:numId w:val="16"/>
        </w:numPr>
        <w:suppressAutoHyphens w:val="0"/>
        <w:autoSpaceDE w:val="0"/>
        <w:autoSpaceDN w:val="0"/>
        <w:adjustRightInd w:val="0"/>
        <w:jc w:val="both"/>
      </w:pPr>
      <w:r w:rsidRPr="00B52F32">
        <w:lastRenderedPageBreak/>
        <w:t xml:space="preserve">garantijas summa </w:t>
      </w:r>
      <w:r w:rsidRPr="0051290E">
        <w:t xml:space="preserve">ir </w:t>
      </w:r>
      <w:r w:rsidR="005F10E8" w:rsidRPr="0051290E">
        <w:t>2</w:t>
      </w:r>
      <w:r w:rsidRPr="0051290E">
        <w:t xml:space="preserve"> (</w:t>
      </w:r>
      <w:r w:rsidR="005F10E8" w:rsidRPr="0051290E">
        <w:t>divi</w:t>
      </w:r>
      <w:r w:rsidRPr="0051290E">
        <w:t>)</w:t>
      </w:r>
      <w:r w:rsidR="00215406" w:rsidRPr="0051290E">
        <w:t xml:space="preserve"> </w:t>
      </w:r>
      <w:r w:rsidRPr="0051290E">
        <w:t>% apmērā no līgum</w:t>
      </w:r>
      <w:r w:rsidR="00B125E4" w:rsidRPr="0051290E">
        <w:t>cenas</w:t>
      </w:r>
      <w:r w:rsidRPr="0051290E">
        <w:t xml:space="preserve"> bez PVN;</w:t>
      </w:r>
    </w:p>
    <w:p w:rsidR="005F10E8" w:rsidRDefault="00B52F32" w:rsidP="005F10E8">
      <w:pPr>
        <w:numPr>
          <w:ilvl w:val="1"/>
          <w:numId w:val="16"/>
        </w:numPr>
        <w:suppressAutoHyphens w:val="0"/>
        <w:autoSpaceDE w:val="0"/>
        <w:autoSpaceDN w:val="0"/>
        <w:adjustRightInd w:val="0"/>
        <w:jc w:val="both"/>
      </w:pPr>
      <w:r w:rsidRPr="0093384C">
        <w:t>garantija ir spēkā visā garantijas termiņa laikā;</w:t>
      </w:r>
    </w:p>
    <w:p w:rsidR="005F10E8" w:rsidRDefault="00B52F32" w:rsidP="005F10E8">
      <w:pPr>
        <w:numPr>
          <w:ilvl w:val="1"/>
          <w:numId w:val="16"/>
        </w:numPr>
        <w:suppressAutoHyphens w:val="0"/>
        <w:autoSpaceDE w:val="0"/>
        <w:autoSpaceDN w:val="0"/>
        <w:adjustRightInd w:val="0"/>
        <w:jc w:val="both"/>
      </w:pPr>
      <w:r w:rsidRPr="0093384C">
        <w:t>garantija ir neatsaucama;</w:t>
      </w:r>
    </w:p>
    <w:p w:rsidR="005F10E8" w:rsidRDefault="00B52F32" w:rsidP="005F10E8">
      <w:pPr>
        <w:numPr>
          <w:ilvl w:val="1"/>
          <w:numId w:val="16"/>
        </w:numPr>
        <w:suppressAutoHyphens w:val="0"/>
        <w:autoSpaceDE w:val="0"/>
        <w:autoSpaceDN w:val="0"/>
        <w:adjustRightInd w:val="0"/>
        <w:jc w:val="both"/>
      </w:pPr>
      <w:r w:rsidRPr="0093384C">
        <w:t xml:space="preserve">Pasūtītājam nav jāpieprasa garantijas summa no </w:t>
      </w:r>
      <w:r w:rsidRPr="005F10E8">
        <w:rPr>
          <w:iCs/>
        </w:rPr>
        <w:t>Izpildītāja</w:t>
      </w:r>
      <w:r w:rsidRPr="0093384C">
        <w:t xml:space="preserve"> pirms prasības iesniegšanas garantijas devējam;</w:t>
      </w:r>
    </w:p>
    <w:p w:rsidR="00B52F32" w:rsidRPr="00162B9C" w:rsidRDefault="00B52F32" w:rsidP="005F10E8">
      <w:pPr>
        <w:numPr>
          <w:ilvl w:val="1"/>
          <w:numId w:val="16"/>
        </w:numPr>
        <w:suppressAutoHyphens w:val="0"/>
        <w:autoSpaceDE w:val="0"/>
        <w:autoSpaceDN w:val="0"/>
        <w:adjustRightInd w:val="0"/>
        <w:jc w:val="both"/>
      </w:pPr>
      <w:r w:rsidRPr="00162B9C">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1A41E2" w:rsidRDefault="001A41E2" w:rsidP="000A0E86">
      <w:pPr>
        <w:shd w:val="clear" w:color="auto" w:fill="FFFFFF"/>
        <w:jc w:val="both"/>
      </w:pPr>
    </w:p>
    <w:p w:rsidR="000A0E86" w:rsidRDefault="000A0E86" w:rsidP="000A0E86">
      <w:pPr>
        <w:shd w:val="clear" w:color="auto" w:fill="FFFFFF"/>
        <w:jc w:val="both"/>
      </w:pPr>
    </w:p>
    <w:p w:rsidR="000A0E86" w:rsidRDefault="000A0E86" w:rsidP="000A0E86">
      <w:pPr>
        <w:shd w:val="clear" w:color="auto" w:fill="FFFFFF"/>
        <w:jc w:val="both"/>
      </w:pPr>
    </w:p>
    <w:p w:rsidR="000A0E86" w:rsidRDefault="000A0E86" w:rsidP="000A0E86">
      <w:pPr>
        <w:shd w:val="clear" w:color="auto" w:fill="FFFFFF"/>
        <w:jc w:val="both"/>
      </w:pPr>
    </w:p>
    <w:p w:rsidR="000A0E86" w:rsidRPr="007666B0" w:rsidRDefault="000A0E86" w:rsidP="000A0E86">
      <w:pPr>
        <w:shd w:val="clear" w:color="auto" w:fill="FFFFFF"/>
        <w:jc w:val="both"/>
        <w:rPr>
          <w:rFonts w:ascii="Arial" w:hAnsi="Arial" w:cs="Arial"/>
          <w:sz w:val="20"/>
          <w:szCs w:val="20"/>
          <w:lang w:eastAsia="lv-LV"/>
        </w:rPr>
      </w:pPr>
      <w:r>
        <w:br w:type="page"/>
      </w:r>
    </w:p>
    <w:p w:rsidR="00D710E2" w:rsidRPr="00C64545" w:rsidRDefault="00D710E2" w:rsidP="00D710E2">
      <w:pPr>
        <w:pStyle w:val="BodyText"/>
        <w:numPr>
          <w:ilvl w:val="0"/>
          <w:numId w:val="1"/>
        </w:numPr>
        <w:jc w:val="right"/>
        <w:rPr>
          <w:b/>
        </w:rPr>
      </w:pPr>
      <w:r w:rsidRPr="00C64545">
        <w:rPr>
          <w:b/>
        </w:rPr>
        <w:lastRenderedPageBreak/>
        <w:t>Pielikums Nr.</w:t>
      </w:r>
      <w:r w:rsidR="008D4595">
        <w:rPr>
          <w:b/>
        </w:rPr>
        <w:t>6</w:t>
      </w:r>
    </w:p>
    <w:p w:rsidR="00D710E2" w:rsidRPr="00C64545" w:rsidRDefault="0057142A" w:rsidP="00D710E2">
      <w:pPr>
        <w:pStyle w:val="BodyText"/>
        <w:numPr>
          <w:ilvl w:val="0"/>
          <w:numId w:val="1"/>
        </w:numPr>
        <w:jc w:val="right"/>
      </w:pPr>
      <w:r>
        <w:t>Iepirkuma</w:t>
      </w:r>
      <w:r w:rsidR="00517FF4" w:rsidRPr="00C64545">
        <w:t xml:space="preserve"> ar</w:t>
      </w:r>
      <w:r w:rsidR="001C5201">
        <w:t xml:space="preserve"> </w:t>
      </w:r>
      <w:r w:rsidR="000D0CC4" w:rsidRPr="00C64545">
        <w:t>id.Nr</w:t>
      </w:r>
      <w:r w:rsidR="000D0CC4">
        <w:t>.</w:t>
      </w:r>
      <w:r w:rsidR="000D0CC4" w:rsidRPr="003D0A99">
        <w:t xml:space="preserve"> </w:t>
      </w:r>
      <w:r w:rsidR="00260B2B">
        <w:t>RVT 2015/33</w:t>
      </w:r>
      <w:r w:rsidR="000D0CC4" w:rsidRPr="00C64545">
        <w:t xml:space="preserve"> </w:t>
      </w:r>
      <w:r w:rsidR="00D710E2" w:rsidRPr="00C64545">
        <w:t>nolikumam</w:t>
      </w:r>
    </w:p>
    <w:p w:rsidR="00071ACB" w:rsidRPr="00C64545" w:rsidRDefault="00071ACB" w:rsidP="00071ACB">
      <w:pPr>
        <w:jc w:val="right"/>
        <w:rPr>
          <w:b/>
          <w:sz w:val="20"/>
          <w:szCs w:val="20"/>
        </w:rPr>
      </w:pPr>
    </w:p>
    <w:p w:rsidR="00071ACB" w:rsidRPr="00C64545" w:rsidRDefault="00071ACB" w:rsidP="00177844">
      <w:pPr>
        <w:pStyle w:val="Heading8"/>
        <w:jc w:val="center"/>
      </w:pPr>
    </w:p>
    <w:p w:rsidR="00177844" w:rsidRPr="000344B2" w:rsidRDefault="00177844" w:rsidP="000344B2">
      <w:pPr>
        <w:jc w:val="center"/>
        <w:rPr>
          <w:b/>
          <w:caps/>
          <w:sz w:val="22"/>
          <w:szCs w:val="22"/>
        </w:rPr>
      </w:pPr>
      <w:r w:rsidRPr="00C64545">
        <w:t>(</w:t>
      </w:r>
      <w:r w:rsidR="002B66BF" w:rsidRPr="00071CEC">
        <w:rPr>
          <w:b/>
          <w:caps/>
          <w:sz w:val="22"/>
          <w:szCs w:val="22"/>
        </w:rPr>
        <w:t>IEPIRKUMA LĪGUMA PROJEKTS</w:t>
      </w:r>
      <w:r w:rsidR="002B66BF">
        <w:rPr>
          <w:b/>
          <w:caps/>
          <w:sz w:val="22"/>
          <w:szCs w:val="22"/>
        </w:rPr>
        <w:t>)</w:t>
      </w:r>
      <w:r w:rsidR="002B66BF" w:rsidRPr="00071CEC">
        <w:rPr>
          <w:b/>
          <w:caps/>
          <w:sz w:val="22"/>
          <w:szCs w:val="22"/>
        </w:rPr>
        <w:t xml:space="preserve"> </w:t>
      </w:r>
    </w:p>
    <w:p w:rsidR="00177844" w:rsidRPr="00C64545" w:rsidRDefault="00177844" w:rsidP="00177844">
      <w:pPr>
        <w:shd w:val="clear" w:color="auto" w:fill="FFFFFF"/>
        <w:ind w:left="7"/>
        <w:jc w:val="right"/>
        <w:rPr>
          <w:b/>
          <w:spacing w:val="-1"/>
          <w:sz w:val="22"/>
          <w:szCs w:val="23"/>
        </w:rPr>
      </w:pPr>
    </w:p>
    <w:p w:rsidR="00177844" w:rsidRPr="00100DF9" w:rsidRDefault="002B66BF" w:rsidP="00177844">
      <w:pPr>
        <w:pStyle w:val="Title"/>
        <w:rPr>
          <w:sz w:val="24"/>
          <w:szCs w:val="24"/>
          <w:u w:val="none"/>
        </w:rPr>
      </w:pPr>
      <w:r w:rsidRPr="00100DF9">
        <w:rPr>
          <w:sz w:val="24"/>
          <w:szCs w:val="24"/>
          <w:u w:val="none"/>
        </w:rPr>
        <w:t>Iepirkuma l</w:t>
      </w:r>
      <w:r w:rsidR="00177844" w:rsidRPr="00100DF9">
        <w:rPr>
          <w:sz w:val="24"/>
          <w:szCs w:val="24"/>
          <w:u w:val="none"/>
        </w:rPr>
        <w:t>īgums Nr. _______</w:t>
      </w:r>
    </w:p>
    <w:p w:rsidR="00177844" w:rsidRPr="00100DF9" w:rsidRDefault="00693233" w:rsidP="00177844">
      <w:pPr>
        <w:pStyle w:val="Subtitle"/>
        <w:tabs>
          <w:tab w:val="left" w:pos="6840"/>
        </w:tabs>
        <w:jc w:val="left"/>
        <w:rPr>
          <w:rFonts w:ascii="Times New Roman" w:hAnsi="Times New Roman" w:cs="Times New Roman"/>
          <w:i w:val="0"/>
          <w:sz w:val="22"/>
          <w:szCs w:val="22"/>
        </w:rPr>
      </w:pPr>
      <w:r w:rsidRPr="00100DF9">
        <w:rPr>
          <w:rFonts w:ascii="Times New Roman" w:hAnsi="Times New Roman" w:cs="Times New Roman"/>
          <w:bCs/>
          <w:iCs w:val="0"/>
          <w:sz w:val="24"/>
          <w:szCs w:val="24"/>
        </w:rPr>
        <w:t>&lt;</w:t>
      </w:r>
      <w:r w:rsidRPr="00100DF9">
        <w:rPr>
          <w:rFonts w:ascii="Times New Roman" w:hAnsi="Times New Roman" w:cs="Times New Roman"/>
          <w:bCs/>
          <w:i w:val="0"/>
          <w:iCs w:val="0"/>
          <w:sz w:val="24"/>
          <w:szCs w:val="24"/>
        </w:rPr>
        <w:t>Pilsēta</w:t>
      </w:r>
      <w:r w:rsidRPr="00100DF9">
        <w:rPr>
          <w:rFonts w:ascii="Times New Roman" w:hAnsi="Times New Roman" w:cs="Times New Roman"/>
          <w:bCs/>
          <w:iCs w:val="0"/>
          <w:sz w:val="24"/>
          <w:szCs w:val="24"/>
        </w:rPr>
        <w:t>&gt;</w:t>
      </w:r>
      <w:r w:rsidR="00177844" w:rsidRPr="00100DF9">
        <w:rPr>
          <w:rFonts w:ascii="Times New Roman" w:hAnsi="Times New Roman" w:cs="Times New Roman"/>
          <w:i w:val="0"/>
          <w:sz w:val="24"/>
          <w:szCs w:val="24"/>
        </w:rPr>
        <w:t>, 201</w:t>
      </w:r>
      <w:r w:rsidR="005975B1">
        <w:rPr>
          <w:rFonts w:ascii="Times New Roman" w:hAnsi="Times New Roman" w:cs="Times New Roman"/>
          <w:i w:val="0"/>
          <w:sz w:val="24"/>
          <w:szCs w:val="24"/>
        </w:rPr>
        <w:t>5</w:t>
      </w:r>
      <w:r w:rsidR="00177844" w:rsidRPr="00100DF9">
        <w:rPr>
          <w:rFonts w:ascii="Times New Roman" w:hAnsi="Times New Roman" w:cs="Times New Roman"/>
          <w:i w:val="0"/>
          <w:sz w:val="22"/>
          <w:szCs w:val="22"/>
        </w:rPr>
        <w:t>.gada _____________.</w:t>
      </w:r>
    </w:p>
    <w:p w:rsidR="00177844" w:rsidRPr="00100DF9" w:rsidRDefault="00177844" w:rsidP="00177844">
      <w:pPr>
        <w:jc w:val="both"/>
        <w:rPr>
          <w:b/>
          <w:color w:val="000000"/>
        </w:rPr>
      </w:pPr>
    </w:p>
    <w:p w:rsidR="002B66BF" w:rsidRPr="00100DF9" w:rsidRDefault="00B0746E" w:rsidP="002B66BF">
      <w:pPr>
        <w:jc w:val="both"/>
      </w:pPr>
      <w:r w:rsidRPr="00100DF9">
        <w:rPr>
          <w:b/>
          <w:bCs/>
          <w:iCs/>
        </w:rPr>
        <w:t>&lt;</w:t>
      </w:r>
      <w:r w:rsidR="00693233" w:rsidRPr="00100DF9">
        <w:rPr>
          <w:bCs/>
          <w:iCs/>
        </w:rPr>
        <w:t>Pasūtītāja nosaukums</w:t>
      </w:r>
      <w:r w:rsidRPr="00100DF9">
        <w:rPr>
          <w:b/>
          <w:bCs/>
          <w:iCs/>
        </w:rPr>
        <w:t>&gt;</w:t>
      </w:r>
      <w:r w:rsidR="00177844" w:rsidRPr="00100DF9">
        <w:t>, turpmāk Pasūtītājs, ______</w:t>
      </w:r>
      <w:r w:rsidR="00C14FDB" w:rsidRPr="00100DF9">
        <w:t>__________________</w:t>
      </w:r>
      <w:r w:rsidR="00177844" w:rsidRPr="00100DF9">
        <w:t xml:space="preserve">, kurš darbojas saskaņā ar nolikumu, no vienas puses un </w:t>
      </w:r>
      <w:r w:rsidR="00177844" w:rsidRPr="00100DF9">
        <w:rPr>
          <w:b/>
          <w:bCs/>
        </w:rPr>
        <w:t>______________________________</w:t>
      </w:r>
      <w:r w:rsidR="00177844" w:rsidRPr="00100DF9">
        <w:rPr>
          <w:b/>
        </w:rPr>
        <w:t>,</w:t>
      </w:r>
      <w:r w:rsidR="00177844" w:rsidRPr="00100DF9">
        <w:t xml:space="preserve"> turpmāk Izpildītājs, tās ________________________________ personā, kas darbojas uz ____________ pamata, no o</w:t>
      </w:r>
      <w:r w:rsidR="002B66BF" w:rsidRPr="00100DF9">
        <w:t xml:space="preserve">tras puses, kopā saukti „Puses” saskaņā ar </w:t>
      </w:r>
      <w:r w:rsidR="00236BF6" w:rsidRPr="00100DF9">
        <w:t>Iepirkuma</w:t>
      </w:r>
      <w:r w:rsidR="00652D48" w:rsidRPr="00100DF9">
        <w:t xml:space="preserve"> procedūras &lt;</w:t>
      </w:r>
      <w:r w:rsidR="00693233" w:rsidRPr="00100DF9">
        <w:t xml:space="preserve">iepirkuma </w:t>
      </w:r>
      <w:r w:rsidR="00652D48" w:rsidRPr="00100DF9">
        <w:t>nosaukums&gt;</w:t>
      </w:r>
      <w:r w:rsidR="002B66BF" w:rsidRPr="00100DF9">
        <w:t xml:space="preserve"> (</w:t>
      </w:r>
      <w:r w:rsidR="000D0CC4" w:rsidRPr="00C64545">
        <w:t>id.Nr</w:t>
      </w:r>
      <w:r w:rsidR="000D0CC4">
        <w:t>.</w:t>
      </w:r>
      <w:r w:rsidR="000D0CC4" w:rsidRPr="003D0A99">
        <w:t xml:space="preserve"> </w:t>
      </w:r>
      <w:r w:rsidR="00260B2B">
        <w:t>RVT 2015/33</w:t>
      </w:r>
      <w:r w:rsidR="00652D48" w:rsidRPr="00100DF9">
        <w:t xml:space="preserve">) </w:t>
      </w:r>
      <w:r w:rsidR="002B66BF" w:rsidRPr="00100DF9">
        <w:t xml:space="preserve">rezultātiem, bez maldības, viltus un spaidiem noslēdz šādu </w:t>
      </w:r>
      <w:r w:rsidR="00652D48" w:rsidRPr="00100DF9">
        <w:t>L</w:t>
      </w:r>
      <w:r w:rsidR="002B66BF" w:rsidRPr="00100DF9">
        <w:t>īgumu, par turpmāk minēto:</w:t>
      </w:r>
    </w:p>
    <w:p w:rsidR="002B66BF" w:rsidRPr="00100DF9" w:rsidRDefault="002B66BF" w:rsidP="00247F15">
      <w:pPr>
        <w:jc w:val="both"/>
      </w:pPr>
    </w:p>
    <w:p w:rsidR="002B66BF" w:rsidRPr="00100DF9" w:rsidRDefault="002B66BF" w:rsidP="00982D6B">
      <w:pPr>
        <w:pStyle w:val="Sarakstarindkopa1"/>
        <w:ind w:left="0"/>
        <w:jc w:val="center"/>
        <w:rPr>
          <w:b/>
        </w:rPr>
      </w:pPr>
      <w:r w:rsidRPr="00100DF9">
        <w:rPr>
          <w:b/>
        </w:rPr>
        <w:t>Definīcijas</w:t>
      </w:r>
    </w:p>
    <w:p w:rsidR="002B66BF" w:rsidRPr="00100DF9" w:rsidRDefault="002B66BF" w:rsidP="00982D6B">
      <w:pPr>
        <w:pStyle w:val="Sarakstarindkopa1"/>
        <w:ind w:left="567"/>
        <w:jc w:val="both"/>
        <w:rPr>
          <w:b/>
        </w:rPr>
      </w:pPr>
      <w:r w:rsidRPr="00100DF9">
        <w:rPr>
          <w:b/>
        </w:rPr>
        <w:t xml:space="preserve">Akts - </w:t>
      </w:r>
      <w:r w:rsidRPr="00100DF9">
        <w:t>pieņemšanas nodošanas akts, kas apliecina, ka Prece vai kāda tās daļa ir Piegādāta saskaņā ar Līguma noteikumiem vai tiek konstatēti Defekti.</w:t>
      </w:r>
    </w:p>
    <w:p w:rsidR="002B66BF" w:rsidRPr="00100DF9" w:rsidRDefault="002B66BF" w:rsidP="00982D6B">
      <w:pPr>
        <w:pStyle w:val="Sarakstarindkopa1"/>
        <w:ind w:left="567"/>
        <w:jc w:val="both"/>
      </w:pPr>
      <w:r w:rsidRPr="00100DF9">
        <w:rPr>
          <w:b/>
        </w:rPr>
        <w:t xml:space="preserve">Defekti – </w:t>
      </w:r>
      <w:r w:rsidRPr="00100DF9">
        <w:rPr>
          <w:bCs/>
        </w:rPr>
        <w:t xml:space="preserve">Piegādes, Preces apjomu vai kvalitātes neatbilstība Latvijas Republikā spēkā esošajiem normatīvajiem </w:t>
      </w:r>
      <w:smartTag w:uri="schemas-tilde-lv/tildestengine" w:element="veidnes">
        <w:smartTagPr>
          <w:attr w:name="baseform" w:val="akt|s"/>
          <w:attr w:name="id" w:val="-1"/>
          <w:attr w:name="text" w:val="aktiem"/>
        </w:smartTagPr>
        <w:r w:rsidRPr="00100DF9">
          <w:rPr>
            <w:bCs/>
          </w:rPr>
          <w:t>aktiem</w:t>
        </w:r>
      </w:smartTag>
      <w:r w:rsidRPr="00100DF9">
        <w:rPr>
          <w:bCs/>
        </w:rPr>
        <w:t>,</w:t>
      </w:r>
      <w:r w:rsidR="005A58DF" w:rsidRPr="00100DF9">
        <w:rPr>
          <w:bCs/>
        </w:rPr>
        <w:t xml:space="preserve"> Nolikumam,</w:t>
      </w:r>
      <w:r w:rsidRPr="00100DF9">
        <w:rPr>
          <w:bCs/>
        </w:rPr>
        <w:t xml:space="preserve"> </w:t>
      </w:r>
      <w:r w:rsidR="00B25567" w:rsidRPr="00100DF9">
        <w:rPr>
          <w:bCs/>
        </w:rPr>
        <w:t>Izpildītāja iesniegtajam piedāvājumam</w:t>
      </w:r>
      <w:r w:rsidRPr="00100DF9">
        <w:rPr>
          <w:bCs/>
        </w:rPr>
        <w:t xml:space="preserve"> vai Līgumam</w:t>
      </w:r>
      <w:r w:rsidRPr="00100DF9">
        <w:t>.</w:t>
      </w:r>
    </w:p>
    <w:p w:rsidR="002B66BF" w:rsidRPr="00100DF9" w:rsidRDefault="002B66BF" w:rsidP="00982D6B">
      <w:pPr>
        <w:pStyle w:val="Sarakstarindkopa1"/>
        <w:ind w:left="567"/>
        <w:jc w:val="both"/>
        <w:rPr>
          <w:b/>
        </w:rPr>
      </w:pPr>
      <w:r w:rsidRPr="00100DF9">
        <w:rPr>
          <w:b/>
        </w:rPr>
        <w:t>Iepirkuma procedūra</w:t>
      </w:r>
      <w:r w:rsidRPr="00100DF9">
        <w:t xml:space="preserve"> - </w:t>
      </w:r>
      <w:r w:rsidR="0057142A">
        <w:t>iepirkum</w:t>
      </w:r>
      <w:r w:rsidRPr="00100DF9">
        <w:t>s „</w:t>
      </w:r>
      <w:r w:rsidR="00652D48" w:rsidRPr="00100DF9">
        <w:t>&lt;</w:t>
      </w:r>
      <w:r w:rsidR="00693233" w:rsidRPr="00100DF9">
        <w:t xml:space="preserve">iepirkuma </w:t>
      </w:r>
      <w:r w:rsidR="00652D48" w:rsidRPr="00100DF9">
        <w:t>nosaukums&gt;</w:t>
      </w:r>
      <w:r w:rsidRPr="00100DF9">
        <w:t>”, iepirkumu ident</w:t>
      </w:r>
      <w:r w:rsidR="00652D48" w:rsidRPr="00100DF9">
        <w:t xml:space="preserve">ifikācijas </w:t>
      </w:r>
      <w:r w:rsidR="000D0CC4" w:rsidRPr="00C64545">
        <w:t>Nr</w:t>
      </w:r>
      <w:r w:rsidR="000D0CC4">
        <w:t>.</w:t>
      </w:r>
      <w:r w:rsidR="000D0CC4" w:rsidRPr="003D0A99">
        <w:t xml:space="preserve"> </w:t>
      </w:r>
      <w:r w:rsidR="00260B2B">
        <w:t>RVT 2015/33</w:t>
      </w:r>
      <w:r w:rsidR="00652D48" w:rsidRPr="00100DF9">
        <w:t>.</w:t>
      </w:r>
    </w:p>
    <w:p w:rsidR="002B66BF" w:rsidRPr="00100DF9" w:rsidRDefault="002B66BF" w:rsidP="00982D6B">
      <w:pPr>
        <w:pStyle w:val="Sarakstarindkopa1"/>
        <w:ind w:left="567"/>
        <w:jc w:val="both"/>
        <w:rPr>
          <w:b/>
        </w:rPr>
      </w:pPr>
      <w:r w:rsidRPr="00100DF9">
        <w:rPr>
          <w:b/>
        </w:rPr>
        <w:t xml:space="preserve">Līgums – </w:t>
      </w:r>
      <w:r w:rsidRPr="00100DF9">
        <w:t>šis līgums ar visiem tā pielikumiem, iespējamajiem papildinājumiem un grozījumiem.</w:t>
      </w:r>
    </w:p>
    <w:p w:rsidR="002B66BF" w:rsidRPr="00100DF9" w:rsidRDefault="002B66BF" w:rsidP="00982D6B">
      <w:pPr>
        <w:pStyle w:val="Sarakstarindkopa1"/>
        <w:ind w:left="567"/>
        <w:jc w:val="both"/>
        <w:rPr>
          <w:b/>
        </w:rPr>
      </w:pPr>
      <w:r w:rsidRPr="00100DF9">
        <w:rPr>
          <w:b/>
        </w:rPr>
        <w:t xml:space="preserve">Līguma summa – </w:t>
      </w:r>
      <w:r w:rsidRPr="00100DF9">
        <w:rPr>
          <w:bCs/>
        </w:rPr>
        <w:t>maksimāli iespējamā maksa par Preču Piegādi Līgumā noteiktajā kārtībā un apmērā.</w:t>
      </w:r>
    </w:p>
    <w:p w:rsidR="002B66BF" w:rsidRPr="00100DF9" w:rsidRDefault="002B66BF" w:rsidP="00982D6B">
      <w:pPr>
        <w:pStyle w:val="Sarakstarindkopa1"/>
        <w:ind w:left="567"/>
        <w:jc w:val="both"/>
        <w:rPr>
          <w:b/>
        </w:rPr>
      </w:pPr>
      <w:r w:rsidRPr="00100DF9">
        <w:rPr>
          <w:b/>
        </w:rPr>
        <w:t xml:space="preserve">Nolikums </w:t>
      </w:r>
      <w:r w:rsidRPr="00100DF9">
        <w:t>– Iepirkuma procedūras nolikums ar visiem tā pielikumiem, papildinājumiem, precizējumiem un grozījumiem</w:t>
      </w:r>
      <w:r w:rsidR="00B25567" w:rsidRPr="00100DF9">
        <w:t>, tajā skaitā tehniskās specifikācijas</w:t>
      </w:r>
      <w:r w:rsidRPr="00100DF9">
        <w:t>.</w:t>
      </w:r>
    </w:p>
    <w:p w:rsidR="002B66BF" w:rsidRPr="00100DF9" w:rsidRDefault="002B66BF" w:rsidP="00982D6B">
      <w:pPr>
        <w:pStyle w:val="Sarakstarindkopa1"/>
        <w:ind w:left="567"/>
        <w:jc w:val="both"/>
        <w:rPr>
          <w:b/>
        </w:rPr>
      </w:pPr>
      <w:r w:rsidRPr="00100DF9">
        <w:rPr>
          <w:b/>
        </w:rPr>
        <w:t xml:space="preserve">Pārstāvis - </w:t>
      </w:r>
      <w:r w:rsidRPr="00100DF9">
        <w:t xml:space="preserve">Pasūtītāja vai </w:t>
      </w:r>
      <w:r w:rsidR="00652D48" w:rsidRPr="00100DF9">
        <w:t>Izpildītāja</w:t>
      </w:r>
      <w:r w:rsidRPr="00100DF9">
        <w:t xml:space="preserve"> pilnvarota persona, kas Līguma ietvaros kontrolēs līgumsaistību izpildi, pieņems vai nodos Preci.</w:t>
      </w:r>
    </w:p>
    <w:p w:rsidR="002B66BF" w:rsidRPr="00100DF9" w:rsidRDefault="002B66BF" w:rsidP="00982D6B">
      <w:pPr>
        <w:pStyle w:val="Sarakstarindkopa1"/>
        <w:ind w:left="567"/>
        <w:jc w:val="both"/>
        <w:rPr>
          <w:b/>
        </w:rPr>
      </w:pPr>
      <w:r w:rsidRPr="00100DF9">
        <w:rPr>
          <w:b/>
        </w:rPr>
        <w:t xml:space="preserve">Prece </w:t>
      </w:r>
      <w:r w:rsidRPr="00100DF9">
        <w:t>– iekārtas,</w:t>
      </w:r>
      <w:r w:rsidR="00652D48" w:rsidRPr="00100DF9">
        <w:t xml:space="preserve"> ierīces,</w:t>
      </w:r>
      <w:r w:rsidRPr="00100DF9">
        <w:t xml:space="preserve"> </w:t>
      </w:r>
      <w:r w:rsidR="00652D48" w:rsidRPr="00100DF9">
        <w:t>aprīkojums, piederumi par kuru piegādi</w:t>
      </w:r>
      <w:r w:rsidRPr="00100DF9">
        <w:t xml:space="preserve"> un uzstādīšanu saskaņā Nolikumu, </w:t>
      </w:r>
      <w:r w:rsidR="00652D48" w:rsidRPr="00100DF9">
        <w:t>Izpildītāja</w:t>
      </w:r>
      <w:r w:rsidRPr="00100DF9">
        <w:t xml:space="preserve"> iesniegto piedāvājumu tiek slēgts Līgums.</w:t>
      </w:r>
    </w:p>
    <w:p w:rsidR="002B66BF" w:rsidRPr="00100DF9" w:rsidRDefault="002B66BF" w:rsidP="00982D6B">
      <w:pPr>
        <w:pStyle w:val="Sarakstarindkopa1"/>
        <w:ind w:left="567"/>
        <w:jc w:val="both"/>
        <w:rPr>
          <w:b/>
        </w:rPr>
      </w:pPr>
      <w:r w:rsidRPr="00100DF9">
        <w:rPr>
          <w:b/>
        </w:rPr>
        <w:t>Piegāde -</w:t>
      </w:r>
      <w:r w:rsidRPr="00100DF9">
        <w:t xml:space="preserve"> Preces piegāde</w:t>
      </w:r>
      <w:r w:rsidR="00FC622E" w:rsidRPr="00100DF9">
        <w:t>,</w:t>
      </w:r>
      <w:r w:rsidRPr="00100DF9">
        <w:t xml:space="preserve"> uzstādīšana</w:t>
      </w:r>
      <w:r w:rsidR="00057368">
        <w:t xml:space="preserve"> un/vai Pasūtītāja personāla apmācīšana </w:t>
      </w:r>
      <w:r w:rsidRPr="00100DF9">
        <w:t>saskaņā ar Līguma noteikumiem.</w:t>
      </w:r>
    </w:p>
    <w:p w:rsidR="002B66BF" w:rsidRPr="00100DF9" w:rsidRDefault="002B66BF" w:rsidP="00982D6B">
      <w:pPr>
        <w:pStyle w:val="Sarakstarindkopa1"/>
        <w:ind w:left="567"/>
        <w:jc w:val="both"/>
        <w:rPr>
          <w:b/>
        </w:rPr>
      </w:pPr>
      <w:r w:rsidRPr="00100DF9">
        <w:rPr>
          <w:b/>
        </w:rPr>
        <w:t xml:space="preserve">Pavadzīme - </w:t>
      </w:r>
      <w:r w:rsidRPr="00100DF9">
        <w:t xml:space="preserve">spēkā esošajiem normatīvajiem aktiem atbilstoša pavadzīme, ko </w:t>
      </w:r>
      <w:r w:rsidR="00652D48" w:rsidRPr="00100DF9">
        <w:t>Izpildītājs</w:t>
      </w:r>
      <w:r w:rsidRPr="00100DF9">
        <w:t xml:space="preserve"> iesniedz Pasūtītājam par Preču Piegādi Līgumā noteiktajā kārtībā.</w:t>
      </w:r>
    </w:p>
    <w:p w:rsidR="00AE30F0" w:rsidRPr="00100DF9" w:rsidRDefault="002B66BF" w:rsidP="00982D6B">
      <w:pPr>
        <w:pStyle w:val="Sarakstarindkopa1"/>
        <w:ind w:left="567"/>
        <w:jc w:val="both"/>
        <w:rPr>
          <w:b/>
        </w:rPr>
      </w:pPr>
      <w:r w:rsidRPr="00100DF9">
        <w:rPr>
          <w:b/>
        </w:rPr>
        <w:t xml:space="preserve">Vienošanās </w:t>
      </w:r>
      <w:r w:rsidRPr="00100DF9">
        <w:t xml:space="preserve">– </w:t>
      </w:r>
      <w:r w:rsidR="005975B1">
        <w:t>07.02.2014.</w:t>
      </w:r>
      <w:r w:rsidR="005975B1" w:rsidRPr="00100DF9">
        <w:t xml:space="preserve"> noslēgtā vienošanās par Eiropas Reģionālās attīstības fonda projekta </w:t>
      </w:r>
      <w:r w:rsidR="005975B1" w:rsidRPr="00487F59">
        <w:t>„PIKC „Rīgas Valsts tehnikums” mācību aprīkojuma modernizēšana un infrastruktūras uzlabošana”</w:t>
      </w:r>
      <w:r w:rsidR="005975B1" w:rsidRPr="00100DF9">
        <w:t xml:space="preserve"> īstenošanu Nr.</w:t>
      </w:r>
      <w:r w:rsidR="005975B1" w:rsidRPr="00487F59">
        <w:t>2014/0005/3DP/3.1.1.1.0/13/IPIA/VIAA/011</w:t>
      </w:r>
      <w:r w:rsidR="005975B1" w:rsidRPr="00100DF9">
        <w:t>, ieskaitot visus tās pielikumus un turpmākos grozījumus.</w:t>
      </w:r>
    </w:p>
    <w:p w:rsidR="00AE30F0" w:rsidRPr="00100DF9" w:rsidRDefault="00AE30F0" w:rsidP="00982D6B">
      <w:pPr>
        <w:pStyle w:val="Sarakstarindkopa1"/>
        <w:ind w:left="567"/>
        <w:jc w:val="both"/>
        <w:rPr>
          <w:b/>
        </w:rPr>
      </w:pPr>
      <w:r w:rsidRPr="00100DF9">
        <w:t>vienskaitlis (pēc nepieciešamības) ietvers arī daudzskaitli un otrādi; lietvārds, lietots sieviešu dzimtē, (pēc nepieciešamības) ietvers arī vīriešu dzimti un otrādi.</w:t>
      </w:r>
    </w:p>
    <w:p w:rsidR="00177844" w:rsidRPr="00100DF9" w:rsidRDefault="00177844" w:rsidP="00177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4"/>
          <w:szCs w:val="24"/>
          <w:lang w:val="lv-LV"/>
        </w:rPr>
      </w:pPr>
    </w:p>
    <w:p w:rsidR="00AE30F0" w:rsidRPr="00100DF9" w:rsidRDefault="00177844" w:rsidP="009D3E25">
      <w:pPr>
        <w:pStyle w:val="BodyTextIndent2"/>
        <w:numPr>
          <w:ilvl w:val="0"/>
          <w:numId w:val="11"/>
        </w:numPr>
        <w:jc w:val="center"/>
        <w:rPr>
          <w:b/>
          <w:color w:val="000000"/>
          <w:szCs w:val="24"/>
          <w:lang w:val="en-US"/>
        </w:rPr>
      </w:pPr>
      <w:proofErr w:type="spellStart"/>
      <w:r w:rsidRPr="00100DF9">
        <w:rPr>
          <w:b/>
          <w:color w:val="000000"/>
          <w:szCs w:val="24"/>
          <w:lang w:val="en-US"/>
        </w:rPr>
        <w:t>Līguma</w:t>
      </w:r>
      <w:proofErr w:type="spellEnd"/>
      <w:r w:rsidRPr="00100DF9">
        <w:rPr>
          <w:b/>
          <w:color w:val="000000"/>
          <w:szCs w:val="24"/>
          <w:lang w:val="en-US"/>
        </w:rPr>
        <w:t xml:space="preserve"> </w:t>
      </w:r>
      <w:proofErr w:type="spellStart"/>
      <w:r w:rsidRPr="00100DF9">
        <w:rPr>
          <w:b/>
          <w:color w:val="000000"/>
          <w:szCs w:val="24"/>
          <w:lang w:val="en-US"/>
        </w:rPr>
        <w:t>priekšmets</w:t>
      </w:r>
      <w:proofErr w:type="spellEnd"/>
    </w:p>
    <w:p w:rsidR="00AE30F0" w:rsidRPr="00100DF9" w:rsidRDefault="00AE30F0" w:rsidP="009D3E25">
      <w:pPr>
        <w:pStyle w:val="BodyTextIndent2"/>
        <w:numPr>
          <w:ilvl w:val="1"/>
          <w:numId w:val="11"/>
        </w:numPr>
        <w:tabs>
          <w:tab w:val="clear" w:pos="284"/>
        </w:tabs>
        <w:ind w:left="567" w:hanging="567"/>
        <w:rPr>
          <w:b/>
          <w:color w:val="000000"/>
          <w:szCs w:val="24"/>
          <w:lang w:val="en-US"/>
        </w:rPr>
      </w:pPr>
      <w:r w:rsidRPr="00100DF9">
        <w:t xml:space="preserve">Pasūtītājs pasūta, bet Izpildītājs par Līgumā </w:t>
      </w:r>
      <w:r w:rsidR="0003105D" w:rsidRPr="00100DF9">
        <w:t xml:space="preserve">noteiktu </w:t>
      </w:r>
      <w:r w:rsidRPr="00100DF9">
        <w:t>samaksu Piegādā Preci un Pasūtītājs apņemas pirkt, saņemt, un apmaksāt Preci Līgumā noteiktajā termiņā, kartībā un apmērā.</w:t>
      </w:r>
    </w:p>
    <w:p w:rsidR="00AE30F0" w:rsidRPr="00100DF9" w:rsidRDefault="00AE30F0" w:rsidP="009D3E25">
      <w:pPr>
        <w:pStyle w:val="BodyTextIndent2"/>
        <w:numPr>
          <w:ilvl w:val="1"/>
          <w:numId w:val="11"/>
        </w:numPr>
        <w:tabs>
          <w:tab w:val="clear" w:pos="284"/>
        </w:tabs>
        <w:ind w:left="567" w:hanging="567"/>
        <w:rPr>
          <w:b/>
          <w:color w:val="000000"/>
          <w:szCs w:val="24"/>
          <w:lang w:val="en-US"/>
        </w:rPr>
      </w:pPr>
      <w:r w:rsidRPr="00100DF9">
        <w:t>Prece tiek Piegādāta atbilstoši</w:t>
      </w:r>
      <w:r w:rsidR="005A58DF" w:rsidRPr="00100DF9">
        <w:t xml:space="preserve"> Nolikumam (Līguma </w:t>
      </w:r>
      <w:r w:rsidR="00DB3884" w:rsidRPr="00100DF9">
        <w:t>3</w:t>
      </w:r>
      <w:r w:rsidR="005A58DF" w:rsidRPr="00100DF9">
        <w:t xml:space="preserve">.pielikums), Izpildītāja </w:t>
      </w:r>
      <w:r w:rsidR="00C30E5A" w:rsidRPr="00100DF9">
        <w:t xml:space="preserve">Tehniskajam un Finanšu </w:t>
      </w:r>
      <w:r w:rsidR="005A58DF" w:rsidRPr="00100DF9">
        <w:t>piedāvājumam</w:t>
      </w:r>
      <w:r w:rsidRPr="00100DF9">
        <w:t xml:space="preserve"> </w:t>
      </w:r>
      <w:r w:rsidR="005A58DF" w:rsidRPr="00100DF9">
        <w:t>(</w:t>
      </w:r>
      <w:r w:rsidRPr="00100DF9">
        <w:t>Līguma 1.pielikum</w:t>
      </w:r>
      <w:r w:rsidR="005A58DF" w:rsidRPr="00100DF9">
        <w:t>s)</w:t>
      </w:r>
      <w:r w:rsidRPr="00100DF9">
        <w:t>,</w:t>
      </w:r>
      <w:r w:rsidR="005E57D8" w:rsidRPr="00100DF9">
        <w:t xml:space="preserve"> </w:t>
      </w:r>
      <w:r w:rsidRPr="00100DF9">
        <w:t>Līguma noteikumiem un Latvijas Republikā spēkā esošajiem normatīvajiem aktiem.</w:t>
      </w:r>
    </w:p>
    <w:p w:rsidR="001A5BE1" w:rsidRPr="00100DF9" w:rsidRDefault="00AE30F0" w:rsidP="009D3E25">
      <w:pPr>
        <w:pStyle w:val="BodyTextIndent2"/>
        <w:numPr>
          <w:ilvl w:val="1"/>
          <w:numId w:val="11"/>
        </w:numPr>
        <w:tabs>
          <w:tab w:val="clear" w:pos="284"/>
        </w:tabs>
        <w:ind w:left="567" w:hanging="567"/>
        <w:rPr>
          <w:b/>
          <w:color w:val="000000"/>
          <w:szCs w:val="24"/>
          <w:lang w:val="en-US"/>
        </w:rPr>
      </w:pPr>
      <w:r w:rsidRPr="00100DF9">
        <w:t xml:space="preserve">Izpildītājs garantē, ka Prece atbilst spēkā esošiem valsts standartiem vai citos normatīvajos aktos noteiktajām Preces kvalitātes un atbilstības prasībām, kā arī Preces izgatavotāja </w:t>
      </w:r>
      <w:r w:rsidRPr="00100DF9">
        <w:lastRenderedPageBreak/>
        <w:t xml:space="preserve">sniegtajai informācijai (Preces marķējums, pievienotā instrukcija, uzglabāšanas noteikumi u.tml.), kā arī garantē, ka tiks piegādātas jaunas, nelietotas Preces </w:t>
      </w:r>
      <w:r w:rsidR="00D9052C" w:rsidRPr="00100DF9">
        <w:t>oriģināliepakojumā</w:t>
      </w:r>
      <w:r w:rsidRPr="00100DF9">
        <w:t>.</w:t>
      </w:r>
    </w:p>
    <w:p w:rsidR="001A5BE1" w:rsidRPr="00100DF9" w:rsidRDefault="001A5BE1" w:rsidP="001A5BE1">
      <w:pPr>
        <w:pStyle w:val="BodyTextIndent2"/>
      </w:pPr>
    </w:p>
    <w:p w:rsidR="00FC622E" w:rsidRPr="00100DF9" w:rsidRDefault="00FC622E" w:rsidP="009D3E25">
      <w:pPr>
        <w:pStyle w:val="Sarakstarindkopa1"/>
        <w:numPr>
          <w:ilvl w:val="0"/>
          <w:numId w:val="11"/>
        </w:numPr>
        <w:jc w:val="center"/>
        <w:rPr>
          <w:b/>
        </w:rPr>
      </w:pPr>
      <w:r w:rsidRPr="00100DF9">
        <w:rPr>
          <w:b/>
        </w:rPr>
        <w:t>Līguma summa un norēķinu kārtība</w:t>
      </w:r>
    </w:p>
    <w:p w:rsidR="00B80AE1" w:rsidRPr="00100DF9" w:rsidRDefault="00FC622E" w:rsidP="009D3E25">
      <w:pPr>
        <w:pStyle w:val="Sarakstarindkopa1"/>
        <w:numPr>
          <w:ilvl w:val="1"/>
          <w:numId w:val="11"/>
        </w:numPr>
        <w:tabs>
          <w:tab w:val="clear" w:pos="284"/>
        </w:tabs>
        <w:ind w:left="567" w:hanging="567"/>
        <w:jc w:val="both"/>
        <w:rPr>
          <w:b/>
        </w:rPr>
      </w:pPr>
      <w:r w:rsidRPr="00100DF9">
        <w:t xml:space="preserve">Līguma summa par Preces Piegādi bez PVN ir EUR ___________ (summa vārdiem). </w:t>
      </w:r>
    </w:p>
    <w:p w:rsidR="00FC622E" w:rsidRPr="00100DF9" w:rsidRDefault="00FC622E" w:rsidP="00B80AE1">
      <w:pPr>
        <w:pStyle w:val="Sarakstarindkopa1"/>
        <w:ind w:left="567"/>
        <w:jc w:val="both"/>
        <w:rPr>
          <w:b/>
        </w:rPr>
      </w:pPr>
      <w:r w:rsidRPr="00100DF9">
        <w:t xml:space="preserve">Līguma summa visā Līguma darbības laikā </w:t>
      </w:r>
      <w:r w:rsidR="00B80AE1" w:rsidRPr="00100DF9">
        <w:t>nav</w:t>
      </w:r>
      <w:r w:rsidRPr="00100DF9">
        <w:t xml:space="preserve"> </w:t>
      </w:r>
      <w:r w:rsidR="00B80AE1" w:rsidRPr="00100DF9">
        <w:t>maināma</w:t>
      </w:r>
      <w:r w:rsidRPr="00100DF9">
        <w:t xml:space="preserve">. </w:t>
      </w:r>
    </w:p>
    <w:p w:rsidR="00B80AE1" w:rsidRPr="00100DF9" w:rsidRDefault="00FC622E" w:rsidP="009D3E25">
      <w:pPr>
        <w:pStyle w:val="Sarakstarindkopa1"/>
        <w:numPr>
          <w:ilvl w:val="1"/>
          <w:numId w:val="11"/>
        </w:numPr>
        <w:tabs>
          <w:tab w:val="clear" w:pos="284"/>
        </w:tabs>
        <w:ind w:left="567" w:hanging="567"/>
        <w:jc w:val="both"/>
      </w:pPr>
      <w:r w:rsidRPr="00100DF9">
        <w:t xml:space="preserve">Papildus Līguma summai Pasūtītājs maksā </w:t>
      </w:r>
      <w:r w:rsidR="00D76185" w:rsidRPr="00100DF9">
        <w:t>Izpildītājam</w:t>
      </w:r>
      <w:r w:rsidRPr="00100DF9">
        <w:t xml:space="preserve"> PVN</w:t>
      </w:r>
      <w:r w:rsidR="00653235" w:rsidRPr="00100DF9">
        <w:t>, kas ir EUR _______ (summa vārdiem)</w:t>
      </w:r>
      <w:r w:rsidRPr="00100DF9">
        <w:t xml:space="preserve"> normatīvajos aktos noteiktajā kārtībā un apmērā</w:t>
      </w:r>
      <w:r w:rsidR="00653235" w:rsidRPr="00100DF9">
        <w:t xml:space="preserve"> </w:t>
      </w:r>
      <w:r w:rsidR="00B80AE1" w:rsidRPr="00100DF9">
        <w:t>PVN (norādīt procentu).</w:t>
      </w:r>
    </w:p>
    <w:p w:rsidR="00FC622E" w:rsidRPr="00100DF9" w:rsidRDefault="00D76185" w:rsidP="009D3E25">
      <w:pPr>
        <w:pStyle w:val="Sarakstarindkopa1"/>
        <w:numPr>
          <w:ilvl w:val="1"/>
          <w:numId w:val="11"/>
        </w:numPr>
        <w:tabs>
          <w:tab w:val="clear" w:pos="284"/>
        </w:tabs>
        <w:ind w:left="567" w:hanging="567"/>
        <w:jc w:val="both"/>
        <w:rPr>
          <w:b/>
        </w:rPr>
      </w:pPr>
      <w:r w:rsidRPr="00100DF9">
        <w:t>Izpildītāja</w:t>
      </w:r>
      <w:r w:rsidR="00FC622E" w:rsidRPr="00100DF9">
        <w:t xml:space="preserve"> </w:t>
      </w:r>
      <w:r w:rsidR="00C30E5A" w:rsidRPr="00100DF9">
        <w:t xml:space="preserve">Tehniskajā un </w:t>
      </w:r>
      <w:r w:rsidR="00FC622E" w:rsidRPr="00100DF9">
        <w:t>Finanšu piedāvājumā (</w:t>
      </w:r>
      <w:r w:rsidR="005A58DF" w:rsidRPr="00100DF9">
        <w:t xml:space="preserve">Līguma </w:t>
      </w:r>
      <w:r w:rsidR="005E57D8" w:rsidRPr="00100DF9">
        <w:t>1</w:t>
      </w:r>
      <w:r w:rsidR="005F0A0F" w:rsidRPr="00100DF9">
        <w:t>.pielikums</w:t>
      </w:r>
      <w:r w:rsidR="00FC622E" w:rsidRPr="00100DF9">
        <w:t xml:space="preserve">), iekļautās vienību cenas ir nemainīgas visā Līguma darbības laikā. Pasūtītājs maksā </w:t>
      </w:r>
      <w:r w:rsidRPr="00100DF9">
        <w:t>Izpildītājam</w:t>
      </w:r>
      <w:r w:rsidR="00FC622E" w:rsidRPr="00100DF9">
        <w:t xml:space="preserve"> tik</w:t>
      </w:r>
      <w:r w:rsidRPr="00100DF9">
        <w:t>ai par faktiski Piegādāto Preci</w:t>
      </w:r>
      <w:r w:rsidR="00FC622E" w:rsidRPr="00100DF9">
        <w:t>.</w:t>
      </w:r>
    </w:p>
    <w:p w:rsidR="00FC622E" w:rsidRPr="0051290E" w:rsidRDefault="00D76185" w:rsidP="009D3E25">
      <w:pPr>
        <w:pStyle w:val="ListParagraph"/>
        <w:numPr>
          <w:ilvl w:val="1"/>
          <w:numId w:val="11"/>
        </w:numPr>
        <w:tabs>
          <w:tab w:val="clear" w:pos="284"/>
        </w:tabs>
        <w:suppressAutoHyphens w:val="0"/>
        <w:ind w:left="567" w:hanging="567"/>
        <w:jc w:val="both"/>
      </w:pPr>
      <w:r w:rsidRPr="00100DF9">
        <w:t>Izpildītājam</w:t>
      </w:r>
      <w:r w:rsidR="00FC622E" w:rsidRPr="00100DF9">
        <w:t xml:space="preserve"> pēc Līguma noslēgšanas ir iespēja saņemt avansa maksājumu, kas nav lielāks kā </w:t>
      </w:r>
      <w:r w:rsidRPr="00100DF9">
        <w:t>2</w:t>
      </w:r>
      <w:r w:rsidR="00FC622E" w:rsidRPr="00100DF9">
        <w:t>0% (</w:t>
      </w:r>
      <w:r w:rsidRPr="00100DF9">
        <w:t>divdesmit</w:t>
      </w:r>
      <w:r w:rsidR="00FC622E" w:rsidRPr="00100DF9">
        <w:t xml:space="preserve"> procenti) apmērā no Līguma summas</w:t>
      </w:r>
      <w:r w:rsidRPr="00100DF9">
        <w:t>,</w:t>
      </w:r>
      <w:r w:rsidR="00FC622E" w:rsidRPr="00100DF9">
        <w:t xml:space="preserve"> t.i., </w:t>
      </w:r>
      <w:r w:rsidRPr="00100DF9">
        <w:t>EUR</w:t>
      </w:r>
      <w:r w:rsidR="00FC622E" w:rsidRPr="00100DF9">
        <w:t xml:space="preserve"> </w:t>
      </w:r>
      <w:r w:rsidRPr="00100DF9">
        <w:t>__________</w:t>
      </w:r>
      <w:r w:rsidR="00FC622E" w:rsidRPr="00100DF9">
        <w:t xml:space="preserve"> (summa vārdiem), kurš tiek izmaksāts saskaņā ar </w:t>
      </w:r>
      <w:r w:rsidRPr="00100DF9">
        <w:t>Izpildītāju</w:t>
      </w:r>
      <w:r w:rsidR="00FC622E" w:rsidRPr="00100DF9">
        <w:t xml:space="preserve"> izrakstīto rēķinu 20 (divdesmit) darba dienu laikā pēc atbilstoša rēķina </w:t>
      </w:r>
      <w:r w:rsidRPr="00100DF9">
        <w:t xml:space="preserve">un bankas garantijas par avansa summu saņemšanas, ja iesniegtā garantija atbilst </w:t>
      </w:r>
      <w:r w:rsidR="005A58DF" w:rsidRPr="00100DF9">
        <w:t>L</w:t>
      </w:r>
      <w:r w:rsidRPr="00100DF9">
        <w:t xml:space="preserve">īguma </w:t>
      </w:r>
      <w:r w:rsidR="00DB3884" w:rsidRPr="00100DF9">
        <w:t>2</w:t>
      </w:r>
      <w:r w:rsidRPr="00100DF9">
        <w:t>.pielikuma prasībām</w:t>
      </w:r>
      <w:r w:rsidR="00FC622E" w:rsidRPr="00100DF9">
        <w:t xml:space="preserve">, pārskaitot naudu </w:t>
      </w:r>
      <w:r w:rsidRPr="00100DF9">
        <w:t>Izpildītāja</w:t>
      </w:r>
      <w:r w:rsidR="00FC622E" w:rsidRPr="00100DF9">
        <w:t xml:space="preserve"> norādītajā bankas </w:t>
      </w:r>
      <w:r w:rsidR="00FC622E" w:rsidRPr="0051290E">
        <w:t>kontā.</w:t>
      </w:r>
      <w:r w:rsidR="000A0E86" w:rsidRPr="0051290E">
        <w:t xml:space="preserve"> Avansu atmaksā proporcionāli veiktajām Piegādēm vai ātrāk.</w:t>
      </w:r>
    </w:p>
    <w:p w:rsidR="00A871BA" w:rsidRPr="0051290E" w:rsidRDefault="00A871BA" w:rsidP="008C06BE">
      <w:pPr>
        <w:pStyle w:val="ListParagraph"/>
        <w:numPr>
          <w:ilvl w:val="1"/>
          <w:numId w:val="11"/>
        </w:numPr>
        <w:tabs>
          <w:tab w:val="clear" w:pos="284"/>
        </w:tabs>
        <w:suppressAutoHyphens w:val="0"/>
        <w:ind w:left="567" w:hanging="567"/>
        <w:jc w:val="both"/>
      </w:pPr>
      <w:r w:rsidRPr="0051290E">
        <w:t>Samaksu par veiktajām Piegād</w:t>
      </w:r>
      <w:r w:rsidR="008C06BE" w:rsidRPr="0051290E">
        <w:t>ēm</w:t>
      </w:r>
      <w:r w:rsidR="00995AB3" w:rsidRPr="0051290E">
        <w:t xml:space="preserve"> </w:t>
      </w:r>
      <w:r w:rsidRPr="0051290E">
        <w:t>Pasūtītājs veic 30 (trīsdesmit) dienu laikā pēc Preces Piegādes Pavadzīmes, Akta abpusējas parakstīšanas</w:t>
      </w:r>
      <w:r w:rsidR="00CF3655" w:rsidRPr="0051290E">
        <w:t xml:space="preserve">, </w:t>
      </w:r>
      <w:r w:rsidR="002847C2" w:rsidRPr="0051290E">
        <w:t xml:space="preserve">Izpildītāja </w:t>
      </w:r>
      <w:r w:rsidR="00CF3655" w:rsidRPr="0051290E">
        <w:t>rēķina saņemšanas</w:t>
      </w:r>
      <w:r w:rsidR="00CF415E" w:rsidRPr="0051290E">
        <w:t xml:space="preserve"> un </w:t>
      </w:r>
      <w:r w:rsidR="009113CE" w:rsidRPr="0051290E">
        <w:t xml:space="preserve">pēc </w:t>
      </w:r>
      <w:r w:rsidR="00CF415E" w:rsidRPr="0051290E">
        <w:rPr>
          <w:color w:val="000000"/>
        </w:rPr>
        <w:t>P</w:t>
      </w:r>
      <w:r w:rsidR="009113CE" w:rsidRPr="0051290E">
        <w:rPr>
          <w:color w:val="000000"/>
        </w:rPr>
        <w:t>reces</w:t>
      </w:r>
      <w:r w:rsidR="00CF415E" w:rsidRPr="0051290E">
        <w:rPr>
          <w:color w:val="000000"/>
        </w:rPr>
        <w:t xml:space="preserve"> garantijas laika nodrošinājumu, ka</w:t>
      </w:r>
      <w:r w:rsidR="009113CE" w:rsidRPr="0051290E">
        <w:rPr>
          <w:color w:val="000000"/>
        </w:rPr>
        <w:t xml:space="preserve">s iesniegts atbilstoši Līguma </w:t>
      </w:r>
      <w:r w:rsidR="00DB3884" w:rsidRPr="0051290E">
        <w:rPr>
          <w:color w:val="000000"/>
        </w:rPr>
        <w:t>2</w:t>
      </w:r>
      <w:r w:rsidR="009113CE" w:rsidRPr="0051290E">
        <w:rPr>
          <w:color w:val="000000"/>
        </w:rPr>
        <w:t>.pielikuma noteikumiem</w:t>
      </w:r>
      <w:r w:rsidR="00CF415E" w:rsidRPr="0051290E">
        <w:rPr>
          <w:color w:val="000000"/>
        </w:rPr>
        <w:t>, saņemšanas</w:t>
      </w:r>
      <w:r w:rsidR="00FC622E" w:rsidRPr="0051290E">
        <w:t xml:space="preserve">, pārskaitot naudu </w:t>
      </w:r>
      <w:r w:rsidR="00D76185" w:rsidRPr="0051290E">
        <w:t>Izpildītāja</w:t>
      </w:r>
      <w:r w:rsidR="00FC622E" w:rsidRPr="0051290E">
        <w:t xml:space="preserve"> norādītāj</w:t>
      </w:r>
      <w:r w:rsidR="002F17EB" w:rsidRPr="0051290E">
        <w:t>ā</w:t>
      </w:r>
      <w:r w:rsidR="00FC622E" w:rsidRPr="0051290E">
        <w:t xml:space="preserve"> bankas kontā.</w:t>
      </w:r>
      <w:r w:rsidR="00E25A02" w:rsidRPr="0051290E">
        <w:t xml:space="preserve"> Ja piegāde tiek veikta pa daļām, garantijas laika nodrošinājums iesniedzams pie pirmās piegādes daļas, attiecīgi nodrošinot garantijas laika nodrošinājuma spēkā esamību visā Preces garantijas laikā. </w:t>
      </w:r>
    </w:p>
    <w:p w:rsidR="00FC622E" w:rsidRPr="002847C2" w:rsidRDefault="00FC622E" w:rsidP="002847C2">
      <w:pPr>
        <w:pStyle w:val="ListParagraph"/>
        <w:numPr>
          <w:ilvl w:val="1"/>
          <w:numId w:val="11"/>
        </w:numPr>
        <w:tabs>
          <w:tab w:val="clear" w:pos="284"/>
        </w:tabs>
        <w:suppressAutoHyphens w:val="0"/>
        <w:ind w:left="567" w:hanging="567"/>
        <w:jc w:val="both"/>
      </w:pPr>
      <w:r w:rsidRPr="0051290E">
        <w:t>Maksājums skaitās izdarīts brīdī,</w:t>
      </w:r>
      <w:r w:rsidRPr="00100DF9">
        <w:t xml:space="preserve"> kad Pasūtītājs veicis maksājumu no sava norēķinu konta.</w:t>
      </w:r>
    </w:p>
    <w:p w:rsidR="00FC622E" w:rsidRPr="00100DF9" w:rsidRDefault="002F17EB" w:rsidP="009D3E25">
      <w:pPr>
        <w:pStyle w:val="Sarakstarindkopa1"/>
        <w:numPr>
          <w:ilvl w:val="1"/>
          <w:numId w:val="11"/>
        </w:numPr>
        <w:tabs>
          <w:tab w:val="clear" w:pos="284"/>
        </w:tabs>
        <w:ind w:left="567" w:hanging="567"/>
        <w:jc w:val="both"/>
      </w:pPr>
      <w:r w:rsidRPr="00100DF9">
        <w:t>Izpildītājs</w:t>
      </w:r>
      <w:r w:rsidR="00AE5889">
        <w:t>, sagatavojot Pavadzīmi, Aktu un Rēķinu,</w:t>
      </w:r>
      <w:r w:rsidR="00FC622E" w:rsidRPr="00100DF9">
        <w:t xml:space="preserve"> tajā iekļauj informāciju ar </w:t>
      </w:r>
      <w:r w:rsidR="00FC622E" w:rsidRPr="00100DF9">
        <w:rPr>
          <w:b/>
        </w:rPr>
        <w:t xml:space="preserve">projekta pilnu nosaukumu un numuru </w:t>
      </w:r>
      <w:r w:rsidR="00FC622E" w:rsidRPr="00100DF9">
        <w:t>(norādīts Līguma preambulā),</w:t>
      </w:r>
      <w:r w:rsidR="00FC622E" w:rsidRPr="00100DF9">
        <w:rPr>
          <w:b/>
        </w:rPr>
        <w:t xml:space="preserve"> iepirkuma nosaukumu un identifikācijas numuru</w:t>
      </w:r>
      <w:r w:rsidR="00FC622E" w:rsidRPr="00100DF9">
        <w:t xml:space="preserve">, kā arī </w:t>
      </w:r>
      <w:r w:rsidR="00FC622E" w:rsidRPr="00100DF9">
        <w:rPr>
          <w:b/>
        </w:rPr>
        <w:t>Līguma datumu un numuru</w:t>
      </w:r>
      <w:r w:rsidR="00FC622E" w:rsidRPr="00100DF9">
        <w:t xml:space="preserve">. Ja </w:t>
      </w:r>
      <w:r w:rsidRPr="00100DF9">
        <w:t>Izpildītājs</w:t>
      </w:r>
      <w:r w:rsidR="00FC622E" w:rsidRPr="00100DF9">
        <w:t xml:space="preserve"> nav iekļāvis šajā Līguma punktā</w:t>
      </w:r>
      <w:r w:rsidR="00AE5889">
        <w:t xml:space="preserve"> noteikto informāciju Pavadzīmē, </w:t>
      </w:r>
      <w:r w:rsidR="00FC622E" w:rsidRPr="00100DF9">
        <w:t>Aktā</w:t>
      </w:r>
      <w:r w:rsidR="00AE5889">
        <w:t xml:space="preserve"> un Rēķinā</w:t>
      </w:r>
      <w:r w:rsidR="00FC622E" w:rsidRPr="00100DF9">
        <w:t xml:space="preserve">, Pasūtītājam ir tiesības prasīt </w:t>
      </w:r>
      <w:r w:rsidRPr="00100DF9">
        <w:t>Izpildītājam</w:t>
      </w:r>
      <w:r w:rsidR="00FC622E" w:rsidRPr="00100DF9">
        <w:t xml:space="preserve"> veikt atbilstošas korekcijas un līdz brīdim, kamēr </w:t>
      </w:r>
      <w:r w:rsidRPr="00100DF9">
        <w:t>Izpildītājs</w:t>
      </w:r>
      <w:r w:rsidR="00FC622E" w:rsidRPr="00100DF9">
        <w:t xml:space="preserve"> nav novērsis nepilnības – neapmaksāt </w:t>
      </w:r>
      <w:r w:rsidRPr="00100DF9">
        <w:t>Izpildītājam</w:t>
      </w:r>
      <w:r w:rsidR="00FC622E" w:rsidRPr="00100DF9">
        <w:t xml:space="preserve"> pienākošos summu. </w:t>
      </w:r>
    </w:p>
    <w:p w:rsidR="001A5BE1" w:rsidRPr="00100DF9" w:rsidRDefault="001A5BE1" w:rsidP="001A5BE1">
      <w:pPr>
        <w:pStyle w:val="BodyTextIndent2"/>
      </w:pPr>
    </w:p>
    <w:p w:rsidR="00C143B4" w:rsidRPr="00100DF9" w:rsidRDefault="00C143B4" w:rsidP="009D3E25">
      <w:pPr>
        <w:pStyle w:val="Sarakstarindkopa1"/>
        <w:keepNext/>
        <w:keepLines/>
        <w:numPr>
          <w:ilvl w:val="0"/>
          <w:numId w:val="11"/>
        </w:numPr>
        <w:jc w:val="center"/>
        <w:rPr>
          <w:b/>
        </w:rPr>
      </w:pPr>
      <w:r w:rsidRPr="00100DF9">
        <w:rPr>
          <w:b/>
        </w:rPr>
        <w:t>Preces piegādes noteikumi un termiņi</w:t>
      </w:r>
    </w:p>
    <w:p w:rsidR="00C143B4" w:rsidRPr="0051290E" w:rsidRDefault="00C143B4" w:rsidP="003C486B">
      <w:pPr>
        <w:pStyle w:val="Sarakstarindkopa1"/>
        <w:keepNext/>
        <w:keepLines/>
        <w:numPr>
          <w:ilvl w:val="1"/>
          <w:numId w:val="11"/>
        </w:numPr>
        <w:tabs>
          <w:tab w:val="clear" w:pos="284"/>
        </w:tabs>
        <w:ind w:left="567" w:hanging="567"/>
        <w:jc w:val="both"/>
      </w:pPr>
      <w:r w:rsidRPr="00100DF9">
        <w:t xml:space="preserve">Izpildītājs Preces Piegādi veic </w:t>
      </w:r>
      <w:r w:rsidR="00AE5889" w:rsidRPr="0009208E">
        <w:t xml:space="preserve">ne vēlāk, kā </w:t>
      </w:r>
      <w:r w:rsidR="00AF7AEE">
        <w:t>3</w:t>
      </w:r>
      <w:r w:rsidR="00AE5889" w:rsidRPr="0009208E">
        <w:t>0 (</w:t>
      </w:r>
      <w:r w:rsidR="00AF7AEE">
        <w:t>trīs</w:t>
      </w:r>
      <w:r w:rsidR="00AE5889" w:rsidRPr="0009208E">
        <w:t>demit) dienu laikā no Līguma noslēgšanas dienas un rakstiska Pasūtītāja pieprasījuma</w:t>
      </w:r>
      <w:r w:rsidR="0057142A">
        <w:t xml:space="preserve"> saņemšanas</w:t>
      </w:r>
      <w:r w:rsidR="00AE5889" w:rsidRPr="0009208E">
        <w:t xml:space="preserve">, Preču piegādi saskaņojot ar Pasūtītāju. Preču Piegāde var tikt veikta pa daļām. </w:t>
      </w:r>
      <w:r w:rsidR="005B2E67" w:rsidRPr="0051290E">
        <w:t xml:space="preserve"> </w:t>
      </w:r>
    </w:p>
    <w:p w:rsidR="00C143B4" w:rsidRPr="00100DF9" w:rsidRDefault="00AE5889" w:rsidP="009D3E25">
      <w:pPr>
        <w:pStyle w:val="Sarakstarindkopa1"/>
        <w:numPr>
          <w:ilvl w:val="1"/>
          <w:numId w:val="11"/>
        </w:numPr>
        <w:tabs>
          <w:tab w:val="clear" w:pos="284"/>
        </w:tabs>
        <w:ind w:left="567" w:hanging="567"/>
        <w:jc w:val="both"/>
      </w:pPr>
      <w:r w:rsidRPr="0009208E">
        <w:t xml:space="preserve">Preces Piegādes adrese ir </w:t>
      </w:r>
      <w:r w:rsidRPr="0009208E">
        <w:rPr>
          <w:rStyle w:val="Strong"/>
          <w:b w:val="0"/>
          <w:color w:val="222222"/>
          <w:bdr w:val="none" w:sz="0" w:space="0" w:color="auto" w:frame="1"/>
          <w:shd w:val="clear" w:color="auto" w:fill="FFFFFF"/>
        </w:rPr>
        <w:t>PIKC „Rīgas Valsts tehnikums”</w:t>
      </w:r>
      <w:r w:rsidRPr="0009208E">
        <w:t xml:space="preserve">, </w:t>
      </w:r>
      <w:r w:rsidRPr="0009208E">
        <w:rPr>
          <w:color w:val="222222"/>
          <w:shd w:val="clear" w:color="auto" w:fill="FFFFFF"/>
        </w:rPr>
        <w:t>Dārzciema ielā 64, Rīgā</w:t>
      </w:r>
      <w:r w:rsidRPr="0009208E">
        <w:t>.</w:t>
      </w:r>
    </w:p>
    <w:p w:rsidR="00C143B4" w:rsidRPr="00100DF9" w:rsidRDefault="00C143B4" w:rsidP="009D3E25">
      <w:pPr>
        <w:pStyle w:val="Sarakstarindkopa1"/>
        <w:numPr>
          <w:ilvl w:val="1"/>
          <w:numId w:val="11"/>
        </w:numPr>
        <w:tabs>
          <w:tab w:val="clear" w:pos="284"/>
        </w:tabs>
        <w:ind w:left="567" w:hanging="567"/>
        <w:jc w:val="both"/>
        <w:rPr>
          <w:b/>
        </w:rPr>
      </w:pPr>
      <w:r w:rsidRPr="00100DF9">
        <w:t xml:space="preserve">Ne vēlāk kā 5 (piecas) darba dienas pirms attiecīgas Preces Piegādes, Izpildītājam ir pienākums saskaņot ar Pasūtītāju Preces piegādes laiku. Preču piegādes adreses maiņas gadījumā Pasūtītājs Izpildītāju rakstiski informē 10 darba dienas iepriekš. </w:t>
      </w:r>
    </w:p>
    <w:p w:rsidR="00C143B4" w:rsidRPr="00100DF9" w:rsidRDefault="00C143B4" w:rsidP="009D3E25">
      <w:pPr>
        <w:pStyle w:val="Sarakstarindkopa1"/>
        <w:numPr>
          <w:ilvl w:val="1"/>
          <w:numId w:val="11"/>
        </w:numPr>
        <w:tabs>
          <w:tab w:val="clear" w:pos="284"/>
        </w:tabs>
        <w:ind w:left="567" w:hanging="567"/>
        <w:jc w:val="both"/>
        <w:rPr>
          <w:b/>
        </w:rPr>
      </w:pPr>
      <w:r w:rsidRPr="00100DF9">
        <w:t>Izpildītājs Preču Piegādi Pasūtītāja Pārstāvja norādītajā telpā veic uz sava rēķina un par to Pasūtītājam nav jāmaksā.</w:t>
      </w:r>
    </w:p>
    <w:p w:rsidR="005E57D8" w:rsidRPr="00100DF9" w:rsidRDefault="00AE5889" w:rsidP="00215406">
      <w:pPr>
        <w:pStyle w:val="Sarakstarindkopa1"/>
        <w:numPr>
          <w:ilvl w:val="1"/>
          <w:numId w:val="11"/>
        </w:numPr>
        <w:tabs>
          <w:tab w:val="clear" w:pos="284"/>
        </w:tabs>
        <w:ind w:left="567" w:hanging="567"/>
        <w:jc w:val="both"/>
        <w:rPr>
          <w:b/>
        </w:rPr>
      </w:pPr>
      <w:r w:rsidRPr="00C5743A">
        <w:t>Iepirkuma līgums stājas spēkā pēc abpusējas parakstīšanas un nolikuma prasībām atbilstošas līguma izpildes spējas garantijas saņemšanas</w:t>
      </w:r>
      <w:r w:rsidRPr="00100DF9">
        <w:t>.</w:t>
      </w:r>
      <w:r w:rsidR="0003105D" w:rsidRPr="00100DF9">
        <w:rPr>
          <w:rStyle w:val="WW8Num2z0"/>
          <w:rFonts w:ascii="Arial" w:hAnsi="Arial" w:cs="Arial"/>
          <w:b/>
          <w:bCs/>
          <w:i/>
          <w:iCs/>
          <w:color w:val="444444"/>
          <w:shd w:val="clear" w:color="auto" w:fill="FFFFFF"/>
        </w:rPr>
        <w:t xml:space="preserve"> </w:t>
      </w:r>
    </w:p>
    <w:p w:rsidR="001A5BE1" w:rsidRPr="00100DF9" w:rsidRDefault="001A5BE1" w:rsidP="001A5BE1">
      <w:pPr>
        <w:pStyle w:val="BodyTextIndent2"/>
        <w:rPr>
          <w:b/>
          <w:color w:val="000000"/>
          <w:szCs w:val="24"/>
        </w:rPr>
      </w:pPr>
    </w:p>
    <w:p w:rsidR="005A58DF" w:rsidRPr="00100DF9" w:rsidRDefault="005A58DF" w:rsidP="009D3E25">
      <w:pPr>
        <w:pStyle w:val="Sarakstarindkopa1"/>
        <w:numPr>
          <w:ilvl w:val="0"/>
          <w:numId w:val="11"/>
        </w:numPr>
        <w:jc w:val="center"/>
        <w:rPr>
          <w:b/>
        </w:rPr>
      </w:pPr>
      <w:r w:rsidRPr="00100DF9">
        <w:rPr>
          <w:b/>
        </w:rPr>
        <w:t>Preces pieņemšanas kārtība</w:t>
      </w:r>
    </w:p>
    <w:p w:rsidR="005A58DF" w:rsidRPr="00100DF9" w:rsidRDefault="005A58DF" w:rsidP="009D3E25">
      <w:pPr>
        <w:pStyle w:val="Sarakstarindkopa1"/>
        <w:numPr>
          <w:ilvl w:val="1"/>
          <w:numId w:val="11"/>
        </w:numPr>
        <w:tabs>
          <w:tab w:val="clear" w:pos="284"/>
        </w:tabs>
        <w:ind w:left="567" w:hanging="567"/>
        <w:jc w:val="both"/>
      </w:pPr>
      <w:r w:rsidRPr="00100DF9">
        <w:t>Izpildītājs Preces Pasūtītājam nodod kopā ar dokumentāciju, kas satur Preces raksturojumu, īpašības</w:t>
      </w:r>
      <w:r w:rsidR="00C30E5A" w:rsidRPr="00100DF9">
        <w:t>,</w:t>
      </w:r>
      <w:r w:rsidRPr="00100DF9">
        <w:t>uzglabāšanas un lietošanas noteikumus – Instrukcijas, rokasgrāmatas papīra formātā vai CD latviešu, krievu vai angļu valodā. Preces atbilstību Pavadzīmē norādītajam Pasūtītājs apstiprina ar savu parakstu uz Pavadzīmes. Preces nodošana Pasūtītājam tiek fiksēta ar Pavadzīmi, kuru paraksta abu Pušu pārstāvji. Pie Preces nodošanas tiek pārbaudīts tās sortiments un daudzums. Kopā ar Pavadzīmi Izpildītājs iesniedz Pasūtītājam no savas puses parakstītu Aktu</w:t>
      </w:r>
      <w:r w:rsidR="00B47E44" w:rsidRPr="00100DF9">
        <w:t xml:space="preserve"> (</w:t>
      </w:r>
      <w:r w:rsidR="00100DF9">
        <w:t>Līguma</w:t>
      </w:r>
      <w:r w:rsidR="00B47E44" w:rsidRPr="00100DF9">
        <w:t xml:space="preserve"> 5.pielikums)</w:t>
      </w:r>
      <w:r w:rsidRPr="00100DF9">
        <w:t xml:space="preserve"> par Preces piegādi. </w:t>
      </w:r>
    </w:p>
    <w:p w:rsidR="005A58DF" w:rsidRPr="00100DF9" w:rsidRDefault="005A58DF" w:rsidP="009D3E25">
      <w:pPr>
        <w:pStyle w:val="Sarakstarindkopa1"/>
        <w:numPr>
          <w:ilvl w:val="1"/>
          <w:numId w:val="11"/>
        </w:numPr>
        <w:tabs>
          <w:tab w:val="clear" w:pos="284"/>
        </w:tabs>
        <w:ind w:left="567" w:hanging="567"/>
        <w:jc w:val="both"/>
      </w:pPr>
      <w:r w:rsidRPr="00100DF9">
        <w:lastRenderedPageBreak/>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kvalitātes neatbilstību Līguma noteikumiem. Ja šajā punktā noteiktajā termiņā Defekti netiek konstatēti, Pasūtītājs paraksta Aktu.</w:t>
      </w:r>
    </w:p>
    <w:p w:rsidR="005A58DF" w:rsidRPr="00100DF9" w:rsidRDefault="005A58DF" w:rsidP="009D3E25">
      <w:pPr>
        <w:pStyle w:val="Sarakstarindkopa1"/>
        <w:numPr>
          <w:ilvl w:val="1"/>
          <w:numId w:val="11"/>
        </w:numPr>
        <w:tabs>
          <w:tab w:val="clear" w:pos="284"/>
        </w:tabs>
        <w:ind w:left="567" w:hanging="567"/>
        <w:jc w:val="both"/>
      </w:pPr>
      <w:r w:rsidRPr="00100DF9">
        <w:t>Pasūtītājs, parakstot Aktu</w:t>
      </w:r>
      <w:r w:rsidR="00B47E44" w:rsidRPr="00100DF9">
        <w:t xml:space="preserve"> (</w:t>
      </w:r>
      <w:r w:rsidR="00100DF9">
        <w:t>Līguma</w:t>
      </w:r>
      <w:r w:rsidR="00B47E44" w:rsidRPr="00100DF9">
        <w:t xml:space="preserve"> 5.pielikums)</w:t>
      </w:r>
      <w:r w:rsidRPr="00100DF9">
        <w:t>, atzīst, ka Prece ir Piegādāta atbilstoši Līguma noteikumiem.</w:t>
      </w:r>
    </w:p>
    <w:p w:rsidR="005A58DF" w:rsidRPr="00100DF9" w:rsidRDefault="005A58DF" w:rsidP="009D3E25">
      <w:pPr>
        <w:pStyle w:val="Sarakstarindkopa1"/>
        <w:numPr>
          <w:ilvl w:val="1"/>
          <w:numId w:val="11"/>
        </w:numPr>
        <w:tabs>
          <w:tab w:val="clear" w:pos="284"/>
        </w:tabs>
        <w:ind w:left="567" w:hanging="567"/>
        <w:jc w:val="both"/>
      </w:pPr>
      <w:r w:rsidRPr="00100DF9">
        <w:t xml:space="preserve">Ja Pasūtītājs, pieņemot Preci vai Piegādes atbilstību, konstatē Defektus, vai </w:t>
      </w:r>
      <w:r w:rsidR="00E72998" w:rsidRPr="00100DF9">
        <w:t>Izpildītājs</w:t>
      </w:r>
      <w:r w:rsidRPr="00100DF9">
        <w:t xml:space="preserve"> </w:t>
      </w:r>
      <w:r w:rsidRPr="0051290E">
        <w:t xml:space="preserve">Līguma </w:t>
      </w:r>
      <w:r w:rsidR="00D80784" w:rsidRPr="0051290E">
        <w:t>3</w:t>
      </w:r>
      <w:r w:rsidRPr="0051290E">
        <w:t>.1.</w:t>
      </w:r>
      <w:r w:rsidR="00E72998" w:rsidRPr="0051290E">
        <w:t>ap</w:t>
      </w:r>
      <w:r w:rsidR="00E72998" w:rsidRPr="00100DF9">
        <w:t xml:space="preserve">akšpunktā noteiktajā termiņā </w:t>
      </w:r>
      <w:r w:rsidRPr="00100DF9">
        <w:t xml:space="preserve">piegādājis Preces daļu no Preču kopējā apjoma, tiek noformēts Defektu akts un nosūtīts </w:t>
      </w:r>
      <w:r w:rsidR="00E72998" w:rsidRPr="00100DF9">
        <w:t>Izpildītājam</w:t>
      </w:r>
      <w:r w:rsidRPr="00100DF9">
        <w:t>, norādot Defektu būtību. Pasūtītājs nepieņem Preci, kas neatbilst Līguma noteikumiem.</w:t>
      </w:r>
    </w:p>
    <w:p w:rsidR="005A58DF" w:rsidRPr="00100DF9" w:rsidRDefault="00E72998" w:rsidP="009D3E25">
      <w:pPr>
        <w:pStyle w:val="Sarakstarindkopa1"/>
        <w:numPr>
          <w:ilvl w:val="1"/>
          <w:numId w:val="11"/>
        </w:numPr>
        <w:tabs>
          <w:tab w:val="clear" w:pos="284"/>
        </w:tabs>
        <w:ind w:left="567" w:hanging="567"/>
        <w:jc w:val="both"/>
      </w:pPr>
      <w:r w:rsidRPr="00100DF9">
        <w:t>Izpildītājs</w:t>
      </w:r>
      <w:r w:rsidR="005A58DF" w:rsidRPr="00100DF9">
        <w:t xml:space="preserve">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rsidR="00720E0E" w:rsidRPr="00100DF9" w:rsidRDefault="005A58DF" w:rsidP="00720E0E">
      <w:pPr>
        <w:pStyle w:val="Sarakstarindkopa1"/>
        <w:numPr>
          <w:ilvl w:val="1"/>
          <w:numId w:val="11"/>
        </w:numPr>
        <w:tabs>
          <w:tab w:val="clear" w:pos="284"/>
        </w:tabs>
        <w:ind w:left="567" w:hanging="567"/>
        <w:jc w:val="both"/>
      </w:pPr>
      <w:r w:rsidRPr="00100DF9">
        <w:t xml:space="preserve">Ja Defektu aktā minētie Defekti radušies </w:t>
      </w:r>
      <w:r w:rsidR="00E72998" w:rsidRPr="00100DF9">
        <w:t>Izpildītāja</w:t>
      </w:r>
      <w:r w:rsidRPr="00100DF9">
        <w:t xml:space="preserve"> darbības vai bezdarbības rezultātā, izdevumi šo neatbilstību novēršanai pilnībā ir jāapmaksā </w:t>
      </w:r>
      <w:r w:rsidR="00E72998" w:rsidRPr="00100DF9">
        <w:t>Izpildītājam</w:t>
      </w:r>
      <w:r w:rsidRPr="00100DF9">
        <w:t xml:space="preserve">. </w:t>
      </w:r>
    </w:p>
    <w:p w:rsidR="00720E0E" w:rsidRPr="00100DF9" w:rsidRDefault="00720E0E" w:rsidP="001E18E4">
      <w:pPr>
        <w:pStyle w:val="Sarakstarindkopa1"/>
        <w:numPr>
          <w:ilvl w:val="1"/>
          <w:numId w:val="11"/>
        </w:numPr>
        <w:tabs>
          <w:tab w:val="clear" w:pos="284"/>
        </w:tabs>
        <w:ind w:left="567" w:hanging="567"/>
        <w:jc w:val="both"/>
      </w:pPr>
      <w:r w:rsidRPr="00100DF9">
        <w:t>Ja Pasūtītājs ir konstatējis Preču neatbilstības, tas ir tiesīgs pieaicināt ekspertu, lai novērtētu Preču atbilstību Līgumam, un</w:t>
      </w:r>
      <w:r w:rsidR="001E18E4" w:rsidRPr="00100DF9">
        <w:t>,</w:t>
      </w:r>
      <w:r w:rsidRPr="00100DF9">
        <w:t xml:space="preserve"> ja eksperta slēdziens apstiprina par pamatotu Pasūtītāja viedokli, Izpildītājs ne tikai novērš konstatētos trūkumus </w:t>
      </w:r>
      <w:r w:rsidR="001E18E4" w:rsidRPr="00100DF9">
        <w:t xml:space="preserve">Pušu saskaņotā termiņā, bet ja Puses nespēj vienoties, ne vēlāk kā 30 (trīsdesmit) darba dienu laikā, </w:t>
      </w:r>
      <w:r w:rsidRPr="00100DF9">
        <w:t>bet arī P</w:t>
      </w:r>
      <w:r w:rsidR="001E18E4" w:rsidRPr="00100DF9">
        <w:t>asūtītāja</w:t>
      </w:r>
      <w:r w:rsidRPr="00100DF9">
        <w:t xml:space="preserve"> noteiktajā termiņā un kārtībā sedz eksperta pieaicināšanas izmaksas, ko P</w:t>
      </w:r>
      <w:r w:rsidR="001E18E4" w:rsidRPr="00100DF9">
        <w:t>asūtītājs</w:t>
      </w:r>
      <w:r w:rsidRPr="00100DF9">
        <w:t xml:space="preserve"> regresa kārtībā piedzen no I</w:t>
      </w:r>
      <w:r w:rsidR="001E18E4" w:rsidRPr="00100DF9">
        <w:t>zpildītāja</w:t>
      </w:r>
      <w:r w:rsidRPr="00100DF9">
        <w:t>.</w:t>
      </w:r>
    </w:p>
    <w:p w:rsidR="000B29C5" w:rsidRPr="00100DF9" w:rsidRDefault="000B29C5" w:rsidP="00C143B4">
      <w:pPr>
        <w:jc w:val="both"/>
      </w:pPr>
    </w:p>
    <w:p w:rsidR="009B2953" w:rsidRPr="00100DF9" w:rsidRDefault="009B2953" w:rsidP="009D3E25">
      <w:pPr>
        <w:pStyle w:val="Sarakstarindkopa1"/>
        <w:numPr>
          <w:ilvl w:val="0"/>
          <w:numId w:val="11"/>
        </w:numPr>
        <w:jc w:val="center"/>
        <w:rPr>
          <w:b/>
        </w:rPr>
      </w:pPr>
      <w:r w:rsidRPr="00100DF9">
        <w:rPr>
          <w:b/>
        </w:rPr>
        <w:t>Pasūtītāja tiesības un pienākumi</w:t>
      </w:r>
    </w:p>
    <w:p w:rsidR="009B2953" w:rsidRPr="00100DF9" w:rsidRDefault="009B2953" w:rsidP="009D3E25">
      <w:pPr>
        <w:pStyle w:val="Sarakstarindkopa1"/>
        <w:numPr>
          <w:ilvl w:val="1"/>
          <w:numId w:val="11"/>
        </w:numPr>
        <w:tabs>
          <w:tab w:val="clear" w:pos="284"/>
        </w:tabs>
        <w:ind w:left="567" w:hanging="567"/>
        <w:jc w:val="both"/>
      </w:pPr>
      <w:r w:rsidRPr="00100DF9">
        <w:t>Pasūtītājs apņemas veikt maksājumu par Preci Līgumā noteiktajā termiņā un apmērā. Pasūtītājs veic tikai tās Preces vai tās daļas apmaksu, kas Piegādāta Līgumā noteiktajā kārtībā.</w:t>
      </w:r>
    </w:p>
    <w:p w:rsidR="009B2953" w:rsidRPr="00100DF9" w:rsidRDefault="009B2953" w:rsidP="009D3E25">
      <w:pPr>
        <w:pStyle w:val="Sarakstarindkopa1"/>
        <w:numPr>
          <w:ilvl w:val="1"/>
          <w:numId w:val="11"/>
        </w:numPr>
        <w:tabs>
          <w:tab w:val="clear" w:pos="284"/>
        </w:tabs>
        <w:ind w:left="567" w:hanging="567"/>
        <w:jc w:val="both"/>
      </w:pPr>
      <w:r w:rsidRPr="00100DF9">
        <w:t>Pasūtītājam ir tiesības pieprasīt un ne vēlāk kā 3 (trīs) darba dienu laikā no Izpildītāja saņemt informāciju par Līguma izpildes gaitu, Piegādes laiku vai apstākļiem, kas varētu kavēt Piegādi.</w:t>
      </w:r>
    </w:p>
    <w:p w:rsidR="009B2953" w:rsidRPr="00100DF9" w:rsidRDefault="009B2953" w:rsidP="009D3E25">
      <w:pPr>
        <w:pStyle w:val="Sarakstarindkopa1"/>
        <w:numPr>
          <w:ilvl w:val="1"/>
          <w:numId w:val="11"/>
        </w:numPr>
        <w:tabs>
          <w:tab w:val="clear" w:pos="284"/>
        </w:tabs>
        <w:ind w:left="567" w:hanging="567"/>
        <w:jc w:val="both"/>
      </w:pPr>
      <w:r w:rsidRPr="00100DF9">
        <w:t>Pasūtītājam ir pienākums parakstīt Aktu, ja Prece ir Piegādāta saskaņā ar Līguma noteikumiem.</w:t>
      </w:r>
    </w:p>
    <w:p w:rsidR="00670E10" w:rsidRPr="00100DF9" w:rsidRDefault="00670E10" w:rsidP="00177844">
      <w:pPr>
        <w:pStyle w:val="BodyTextIndent2"/>
        <w:ind w:left="0" w:firstLine="0"/>
        <w:rPr>
          <w:b/>
          <w:iCs/>
        </w:rPr>
      </w:pPr>
    </w:p>
    <w:p w:rsidR="009B2953" w:rsidRPr="00100DF9" w:rsidRDefault="009B2953" w:rsidP="009D3E25">
      <w:pPr>
        <w:pStyle w:val="Sarakstarindkopa1"/>
        <w:numPr>
          <w:ilvl w:val="0"/>
          <w:numId w:val="11"/>
        </w:numPr>
        <w:jc w:val="center"/>
        <w:rPr>
          <w:b/>
        </w:rPr>
      </w:pPr>
      <w:r w:rsidRPr="00100DF9">
        <w:rPr>
          <w:b/>
        </w:rPr>
        <w:t>Izpildītāja tiesības, pienākumi un garantijas</w:t>
      </w:r>
    </w:p>
    <w:p w:rsidR="009B2953" w:rsidRPr="00100DF9" w:rsidRDefault="009B2953" w:rsidP="009D3E25">
      <w:pPr>
        <w:numPr>
          <w:ilvl w:val="1"/>
          <w:numId w:val="11"/>
        </w:numPr>
        <w:shd w:val="clear" w:color="auto" w:fill="FFFFFF"/>
        <w:tabs>
          <w:tab w:val="clear" w:pos="284"/>
        </w:tabs>
        <w:ind w:left="567" w:hanging="567"/>
        <w:jc w:val="both"/>
      </w:pPr>
      <w:r w:rsidRPr="00100DF9">
        <w:t xml:space="preserve">Izpildītājs apņemas veikt kvalitatīvu savlaicīgu un atbilstošu Preču piegādi Līgumā noteiktajā kārtībā saskaņā ar Nolikumu (Līguma </w:t>
      </w:r>
      <w:r w:rsidR="00DB3884" w:rsidRPr="00100DF9">
        <w:t>3</w:t>
      </w:r>
      <w:r w:rsidRPr="00100DF9">
        <w:t xml:space="preserve">.pielikums), Izpildītāja </w:t>
      </w:r>
      <w:r w:rsidR="00C30E5A" w:rsidRPr="00100DF9">
        <w:t xml:space="preserve">Tehnisko un Finanšu </w:t>
      </w:r>
      <w:r w:rsidRPr="00100DF9">
        <w:t xml:space="preserve">piedāvājumu (Līguma 1.pielikums), Līguma noteikumiem un Latvijas Republikā spēkā esošajiem normatīvajiem aktiem. </w:t>
      </w:r>
    </w:p>
    <w:p w:rsidR="00856323" w:rsidRPr="00100DF9" w:rsidRDefault="00856323" w:rsidP="00856323">
      <w:pPr>
        <w:numPr>
          <w:ilvl w:val="1"/>
          <w:numId w:val="11"/>
        </w:numPr>
        <w:shd w:val="clear" w:color="auto" w:fill="FFFFFF"/>
        <w:tabs>
          <w:tab w:val="clear" w:pos="284"/>
        </w:tabs>
        <w:ind w:left="567" w:hanging="567"/>
        <w:jc w:val="both"/>
      </w:pPr>
      <w:r w:rsidRPr="00100DF9">
        <w:t>Izpildītājs, veicot piegādi, apņemas ievērot ražotāja un normatīvo aktu noteiktās Preču transportēšanas, uzstādīšanas un nodošanas ekspluatācijā prasības.</w:t>
      </w:r>
    </w:p>
    <w:p w:rsidR="00856323" w:rsidRPr="00100DF9" w:rsidRDefault="00856323" w:rsidP="00856323">
      <w:pPr>
        <w:numPr>
          <w:ilvl w:val="1"/>
          <w:numId w:val="11"/>
        </w:numPr>
        <w:shd w:val="clear" w:color="auto" w:fill="FFFFFF"/>
        <w:tabs>
          <w:tab w:val="clear" w:pos="284"/>
        </w:tabs>
        <w:ind w:left="567" w:hanging="567"/>
        <w:jc w:val="both"/>
      </w:pPr>
      <w:r w:rsidRPr="00100DF9">
        <w:t>Izpildītājs, veicot piegādi, apņemas nodrošināt Preču iepakojuma utilizāciju videi draudzīgā veidā par saviem līdzekļiem.</w:t>
      </w:r>
    </w:p>
    <w:p w:rsidR="009B2953" w:rsidRDefault="00571692" w:rsidP="009D3E25">
      <w:pPr>
        <w:numPr>
          <w:ilvl w:val="1"/>
          <w:numId w:val="11"/>
        </w:numPr>
        <w:tabs>
          <w:tab w:val="clear" w:pos="284"/>
        </w:tabs>
        <w:suppressAutoHyphens w:val="0"/>
        <w:ind w:left="567" w:hanging="567"/>
        <w:jc w:val="both"/>
      </w:pPr>
      <w:r w:rsidRPr="00100DF9">
        <w:t>Izpildītājam</w:t>
      </w:r>
      <w:r w:rsidR="009B2953" w:rsidRPr="00100DF9">
        <w:t xml:space="preserve"> ir pienākums 3 (trīs) darba dienu laikā pēc Pasūtītāja pieprasījuma, rakstveidā sniegt informāciju par Līguma izpildes gaitu, Piegādes laiku vai apstākļiem, kas varētu kavēt Piegādi.</w:t>
      </w:r>
    </w:p>
    <w:p w:rsidR="00057368" w:rsidRPr="00100DF9" w:rsidRDefault="00057368" w:rsidP="00057368">
      <w:pPr>
        <w:numPr>
          <w:ilvl w:val="1"/>
          <w:numId w:val="11"/>
        </w:numPr>
        <w:tabs>
          <w:tab w:val="clear" w:pos="284"/>
        </w:tabs>
        <w:suppressAutoHyphens w:val="0"/>
        <w:ind w:left="567" w:hanging="567"/>
        <w:jc w:val="both"/>
      </w:pPr>
      <w:r w:rsidRPr="00100DF9">
        <w:t>Izpildītājs apņemas veikt Pasūtītāja darbinieku instruktāžu darbam ar piegādātajām Precēm atbilstoši Līguma 1.pielikumā „Tehniskais un Finanšu piedāvājums” noteiktajam. Personas, kurām veicam instruktāža, nosaka Pasūtītāja Pārstāvis, un instruktāžas veikšanas fakts tiek fiksēts Aktā, norādot darbinieku, kuram tā veikta, instruktāžas datumu un vietu.</w:t>
      </w:r>
    </w:p>
    <w:p w:rsidR="00057368" w:rsidRPr="00100DF9" w:rsidRDefault="00057368" w:rsidP="00057368">
      <w:pPr>
        <w:numPr>
          <w:ilvl w:val="1"/>
          <w:numId w:val="11"/>
        </w:numPr>
        <w:tabs>
          <w:tab w:val="clear" w:pos="284"/>
        </w:tabs>
        <w:suppressAutoHyphens w:val="0"/>
        <w:ind w:left="567" w:hanging="567"/>
        <w:jc w:val="both"/>
      </w:pPr>
      <w:r w:rsidRPr="00100DF9">
        <w:t>Izpildītājam Pasūtītāja darbinieku instruktāžai jāizmanto kvalitatīva, pilnvērtīga, kompetenta un uzskatāma informācija par Precēm (darbs ar Preci, funkcionālās īpašības, iespējas u.c.).</w:t>
      </w:r>
    </w:p>
    <w:p w:rsidR="00057368" w:rsidRPr="00100DF9" w:rsidRDefault="00057368" w:rsidP="00057368">
      <w:pPr>
        <w:numPr>
          <w:ilvl w:val="1"/>
          <w:numId w:val="11"/>
        </w:numPr>
        <w:tabs>
          <w:tab w:val="clear" w:pos="284"/>
        </w:tabs>
        <w:suppressAutoHyphens w:val="0"/>
        <w:ind w:left="567" w:hanging="567"/>
        <w:jc w:val="both"/>
      </w:pPr>
      <w:r w:rsidRPr="00100DF9">
        <w:rPr>
          <w:color w:val="000000"/>
        </w:rPr>
        <w:lastRenderedPageBreak/>
        <w:t>Izpildītājs pēc instruktāžas veikšanas iesniedz Pasūtītājam Izpildītāja parakstītu apmācību veikšanu apliecinošu dokumentu.</w:t>
      </w:r>
    </w:p>
    <w:p w:rsidR="00571692" w:rsidRPr="00100DF9" w:rsidRDefault="00571692" w:rsidP="009D3E25">
      <w:pPr>
        <w:numPr>
          <w:ilvl w:val="1"/>
          <w:numId w:val="11"/>
        </w:numPr>
        <w:tabs>
          <w:tab w:val="clear" w:pos="284"/>
        </w:tabs>
        <w:suppressAutoHyphens w:val="0"/>
        <w:ind w:left="567" w:hanging="567"/>
        <w:jc w:val="both"/>
      </w:pPr>
      <w:r w:rsidRPr="00100DF9">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571692" w:rsidRPr="00100DF9" w:rsidRDefault="00856323" w:rsidP="009D3E25">
      <w:pPr>
        <w:numPr>
          <w:ilvl w:val="1"/>
          <w:numId w:val="11"/>
        </w:numPr>
        <w:tabs>
          <w:tab w:val="clear" w:pos="284"/>
        </w:tabs>
        <w:suppressAutoHyphens w:val="0"/>
        <w:ind w:left="567" w:hanging="567"/>
        <w:jc w:val="both"/>
      </w:pPr>
      <w:r w:rsidRPr="00100DF9">
        <w:t xml:space="preserve">Izpildītājam nav tiesību nodot Līguma vai tā daļas izpildi trešajām personām, kas nav atrunāts Līgumā un kas ir pretrunā ar Latvijas likumdošanā paredzēto tiesību un saistību pārņemšanu </w:t>
      </w:r>
      <w:r w:rsidR="00D9052C" w:rsidRPr="00100DF9">
        <w:rPr>
          <w:bCs/>
          <w:lang w:eastAsia="lv-LV"/>
        </w:rPr>
        <w:t>komercsabiedrību</w:t>
      </w:r>
      <w:r w:rsidRPr="00100DF9">
        <w:t xml:space="preserve"> reorganizācijas vai uzņēmuma pārejas gadījumā</w:t>
      </w:r>
    </w:p>
    <w:p w:rsidR="009B2953" w:rsidRPr="00100DF9" w:rsidRDefault="009B2953" w:rsidP="00177844">
      <w:pPr>
        <w:pStyle w:val="BodyTextIndent2"/>
        <w:ind w:left="0" w:firstLine="0"/>
        <w:rPr>
          <w:b/>
          <w:iCs/>
        </w:rPr>
      </w:pPr>
    </w:p>
    <w:p w:rsidR="00571692" w:rsidRPr="00100DF9" w:rsidRDefault="00571692" w:rsidP="00283A97">
      <w:pPr>
        <w:pStyle w:val="Sarakstarindkopa1"/>
        <w:numPr>
          <w:ilvl w:val="0"/>
          <w:numId w:val="11"/>
        </w:numPr>
        <w:jc w:val="center"/>
        <w:rPr>
          <w:b/>
        </w:rPr>
      </w:pPr>
      <w:r w:rsidRPr="00100DF9">
        <w:rPr>
          <w:b/>
        </w:rPr>
        <w:t>Preces garantijas nosacījumi</w:t>
      </w:r>
    </w:p>
    <w:p w:rsidR="00571692" w:rsidRPr="00100DF9" w:rsidRDefault="00283A97" w:rsidP="009D3E25">
      <w:pPr>
        <w:pStyle w:val="Sarakstarindkopa1"/>
        <w:numPr>
          <w:ilvl w:val="1"/>
          <w:numId w:val="11"/>
        </w:numPr>
        <w:tabs>
          <w:tab w:val="clear" w:pos="284"/>
        </w:tabs>
        <w:ind w:left="567" w:hanging="567"/>
        <w:jc w:val="both"/>
      </w:pPr>
      <w:r w:rsidRPr="00100DF9">
        <w:t>Izpildītājs</w:t>
      </w:r>
      <w:r w:rsidR="00571692" w:rsidRPr="00100DF9">
        <w:t xml:space="preserve"> apliecina, ka Līguma izpildē tam ir saistoši </w:t>
      </w:r>
      <w:r w:rsidRPr="00100DF9">
        <w:t xml:space="preserve">Nolikumā (Līguma </w:t>
      </w:r>
      <w:r w:rsidR="00DB3884" w:rsidRPr="00100DF9">
        <w:t>3</w:t>
      </w:r>
      <w:r w:rsidRPr="00100DF9">
        <w:t>.pielikums), Izpildītāja</w:t>
      </w:r>
      <w:r w:rsidR="007542B3" w:rsidRPr="00100DF9">
        <w:t xml:space="preserve"> Tehniskajā un Finanšu</w:t>
      </w:r>
      <w:r w:rsidRPr="00100DF9">
        <w:t xml:space="preserve"> piedāvājumā (Līguma 1.pielikums), Līgumā </w:t>
      </w:r>
      <w:r w:rsidR="00D9052C" w:rsidRPr="00100DF9">
        <w:t>noteiktie</w:t>
      </w:r>
      <w:r w:rsidRPr="00100DF9">
        <w:t xml:space="preserve"> </w:t>
      </w:r>
      <w:r w:rsidR="00571692" w:rsidRPr="00100DF9">
        <w:t>nosacījumi attiecībā uz garantijas apkalpošanu Preces garantijas laikā.</w:t>
      </w:r>
    </w:p>
    <w:p w:rsidR="00571692" w:rsidRPr="00100DF9" w:rsidRDefault="00AE5889" w:rsidP="009D3E25">
      <w:pPr>
        <w:numPr>
          <w:ilvl w:val="1"/>
          <w:numId w:val="11"/>
        </w:numPr>
        <w:tabs>
          <w:tab w:val="clear" w:pos="284"/>
        </w:tabs>
        <w:suppressAutoHyphens w:val="0"/>
        <w:ind w:left="567" w:hanging="567"/>
        <w:jc w:val="both"/>
      </w:pPr>
      <w:r w:rsidRPr="00100DF9">
        <w:t xml:space="preserve">Precēm to ekspluatācijas vietā garantijas laiks ir </w:t>
      </w:r>
      <w:r w:rsidR="002E1247">
        <w:rPr>
          <w:lang w:eastAsia="lv-LV"/>
        </w:rPr>
        <w:t>&lt;&gt;</w:t>
      </w:r>
      <w:r>
        <w:rPr>
          <w:lang w:eastAsia="lv-LV"/>
        </w:rPr>
        <w:t xml:space="preserve"> (</w:t>
      </w:r>
      <w:r w:rsidR="002E1247">
        <w:rPr>
          <w:lang w:eastAsia="lv-LV"/>
        </w:rPr>
        <w:t>_________</w:t>
      </w:r>
      <w:r>
        <w:rPr>
          <w:lang w:eastAsia="lv-LV"/>
        </w:rPr>
        <w:t>) mēneši</w:t>
      </w:r>
      <w:r w:rsidRPr="00100DF9">
        <w:t xml:space="preserve"> no Preces Piegādes Akta abpusējas parakstīšanas dienas.</w:t>
      </w:r>
    </w:p>
    <w:p w:rsidR="00571692" w:rsidRPr="00100DF9" w:rsidRDefault="00571692" w:rsidP="009D3E25">
      <w:pPr>
        <w:numPr>
          <w:ilvl w:val="1"/>
          <w:numId w:val="11"/>
        </w:numPr>
        <w:tabs>
          <w:tab w:val="clear" w:pos="284"/>
        </w:tabs>
        <w:suppressAutoHyphens w:val="0"/>
        <w:ind w:left="567" w:hanging="567"/>
        <w:jc w:val="both"/>
      </w:pPr>
      <w:r w:rsidRPr="00100DF9">
        <w:t xml:space="preserve">Garantijas laikā </w:t>
      </w:r>
      <w:r w:rsidR="00283A97" w:rsidRPr="00100DF9">
        <w:t>Izpildītāja</w:t>
      </w:r>
      <w:r w:rsidRPr="00100DF9">
        <w:t xml:space="preserve">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w:t>
      </w:r>
      <w:r w:rsidR="00283A97" w:rsidRPr="00100DF9">
        <w:t>2</w:t>
      </w:r>
      <w:r w:rsidRPr="00100DF9">
        <w:t>0 (</w:t>
      </w:r>
      <w:r w:rsidR="00283A97" w:rsidRPr="00100DF9">
        <w:t>divdesmit</w:t>
      </w:r>
      <w:r w:rsidRPr="00100DF9">
        <w:t xml:space="preserve">) darba dienām, </w:t>
      </w:r>
      <w:r w:rsidR="00283A97" w:rsidRPr="00100DF9">
        <w:t>Izpildītājam</w:t>
      </w:r>
      <w:r w:rsidRPr="00100DF9">
        <w:t xml:space="preserve"> bez atlīdzības ir pienākums pēc Pasūtītāja pieprasījuma uz Defektu novēršanas laiku aizvietot Defektīvo Preci ar tādu pašu vai funkcionalitātes ziņā ekvivalentu preci.</w:t>
      </w:r>
    </w:p>
    <w:p w:rsidR="00571692" w:rsidRPr="00100DF9" w:rsidRDefault="00571692" w:rsidP="009D3E25">
      <w:pPr>
        <w:numPr>
          <w:ilvl w:val="1"/>
          <w:numId w:val="11"/>
        </w:numPr>
        <w:tabs>
          <w:tab w:val="clear" w:pos="284"/>
        </w:tabs>
        <w:suppressAutoHyphens w:val="0"/>
        <w:ind w:left="567" w:hanging="567"/>
        <w:jc w:val="both"/>
      </w:pPr>
      <w:r w:rsidRPr="00100DF9">
        <w:t xml:space="preserve">Ja attiecīgai Precei Pasūtītājs konstatē Defektu vairāk kā 2 (divas) reizes, Pasūtītājam ir tiesības pieprasīt </w:t>
      </w:r>
      <w:r w:rsidR="00283A97" w:rsidRPr="00100DF9">
        <w:t>Izpildītājam</w:t>
      </w:r>
      <w:r w:rsidRPr="00100DF9">
        <w:t xml:space="preserve"> un </w:t>
      </w:r>
      <w:r w:rsidR="00283A97" w:rsidRPr="00100DF9">
        <w:t>Izpildītājam</w:t>
      </w:r>
      <w:r w:rsidRPr="00100DF9">
        <w:t xml:space="preserve"> uz sava rēķina Pušu saskaņotā termiņā, bet ja Puses nespēj vienoties, ne vēlāk kā 30 (trīsdesmit) darba dienu laikā no Defekta pieteikuma nosūtīšanas</w:t>
      </w:r>
      <w:r w:rsidR="007542B3" w:rsidRPr="00100DF9">
        <w:t>,</w:t>
      </w:r>
      <w:r w:rsidRPr="00100DF9">
        <w:t xml:space="preserve"> nomainīt attiecīgo Preci pret jaunu.</w:t>
      </w:r>
    </w:p>
    <w:p w:rsidR="00571692" w:rsidRPr="00100DF9" w:rsidRDefault="00283A97" w:rsidP="009D3E25">
      <w:pPr>
        <w:numPr>
          <w:ilvl w:val="1"/>
          <w:numId w:val="11"/>
        </w:numPr>
        <w:tabs>
          <w:tab w:val="clear" w:pos="284"/>
        </w:tabs>
        <w:suppressAutoHyphens w:val="0"/>
        <w:ind w:left="567" w:hanging="567"/>
        <w:jc w:val="both"/>
      </w:pPr>
      <w:r w:rsidRPr="00100DF9">
        <w:t>Pasūtītājs d</w:t>
      </w:r>
      <w:r w:rsidR="00571692" w:rsidRPr="00100DF9">
        <w:t>efektus var pieteikt pa tālruni ______</w:t>
      </w:r>
      <w:r w:rsidRPr="00100DF9">
        <w:t>___</w:t>
      </w:r>
      <w:r w:rsidR="00571692" w:rsidRPr="00100DF9">
        <w:t>__ darba dienās no 9:00 – 17:00, vai pa e-pastu _________@_____________. Defekti, kuri iesniegti pēc plkst. 17:00, uzskatāmi par iesniegtiem nākamajā dienā plkst.9:00.</w:t>
      </w:r>
    </w:p>
    <w:p w:rsidR="009B2953" w:rsidRPr="00100DF9" w:rsidRDefault="009B2953" w:rsidP="00177844">
      <w:pPr>
        <w:pStyle w:val="BodyTextIndent2"/>
        <w:ind w:left="0" w:firstLine="0"/>
        <w:rPr>
          <w:b/>
          <w:iCs/>
        </w:rPr>
      </w:pPr>
    </w:p>
    <w:p w:rsidR="00746EC0" w:rsidRPr="00100DF9" w:rsidRDefault="00746EC0" w:rsidP="00746EC0">
      <w:pPr>
        <w:keepNext/>
        <w:keepLines/>
        <w:numPr>
          <w:ilvl w:val="0"/>
          <w:numId w:val="11"/>
        </w:numPr>
        <w:suppressAutoHyphens w:val="0"/>
        <w:jc w:val="center"/>
        <w:rPr>
          <w:b/>
        </w:rPr>
      </w:pPr>
      <w:r w:rsidRPr="00100DF9">
        <w:rPr>
          <w:b/>
        </w:rPr>
        <w:t>Nepārvarama vara</w:t>
      </w:r>
    </w:p>
    <w:p w:rsidR="00746EC0" w:rsidRPr="00100DF9" w:rsidRDefault="00746EC0" w:rsidP="00746EC0">
      <w:pPr>
        <w:keepNext/>
        <w:keepLines/>
        <w:numPr>
          <w:ilvl w:val="1"/>
          <w:numId w:val="11"/>
        </w:numPr>
        <w:tabs>
          <w:tab w:val="clear" w:pos="284"/>
        </w:tabs>
        <w:suppressAutoHyphens w:val="0"/>
        <w:ind w:left="567" w:hanging="567"/>
        <w:jc w:val="both"/>
        <w:rPr>
          <w:b/>
        </w:rPr>
      </w:pPr>
      <w:r w:rsidRPr="00100DF9">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746EC0" w:rsidRPr="00100DF9" w:rsidRDefault="00746EC0" w:rsidP="00746EC0">
      <w:pPr>
        <w:numPr>
          <w:ilvl w:val="1"/>
          <w:numId w:val="11"/>
        </w:numPr>
        <w:tabs>
          <w:tab w:val="clear" w:pos="284"/>
        </w:tabs>
        <w:suppressAutoHyphens w:val="0"/>
        <w:ind w:left="567" w:hanging="567"/>
        <w:jc w:val="both"/>
        <w:rPr>
          <w:b/>
        </w:rPr>
      </w:pPr>
      <w:r w:rsidRPr="00100DF9">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746EC0" w:rsidRPr="00100DF9" w:rsidRDefault="00746EC0" w:rsidP="00746EC0">
      <w:pPr>
        <w:numPr>
          <w:ilvl w:val="1"/>
          <w:numId w:val="11"/>
        </w:numPr>
        <w:tabs>
          <w:tab w:val="clear" w:pos="284"/>
        </w:tabs>
        <w:suppressAutoHyphens w:val="0"/>
        <w:ind w:left="567" w:hanging="567"/>
        <w:jc w:val="both"/>
      </w:pPr>
      <w:r w:rsidRPr="00100DF9">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141603" w:rsidRPr="00100DF9" w:rsidRDefault="00141603" w:rsidP="00746EC0">
      <w:pPr>
        <w:suppressAutoHyphens w:val="0"/>
        <w:rPr>
          <w:b/>
          <w:iCs/>
          <w:szCs w:val="20"/>
        </w:rPr>
      </w:pPr>
    </w:p>
    <w:p w:rsidR="00746EC0" w:rsidRPr="00100DF9" w:rsidRDefault="00746EC0" w:rsidP="00141603">
      <w:pPr>
        <w:numPr>
          <w:ilvl w:val="0"/>
          <w:numId w:val="11"/>
        </w:numPr>
        <w:suppressAutoHyphens w:val="0"/>
        <w:jc w:val="center"/>
        <w:rPr>
          <w:b/>
        </w:rPr>
      </w:pPr>
      <w:r w:rsidRPr="00100DF9">
        <w:rPr>
          <w:b/>
        </w:rPr>
        <w:t>Pušu atbildība</w:t>
      </w:r>
    </w:p>
    <w:p w:rsidR="00746EC0" w:rsidRPr="00100DF9" w:rsidRDefault="00746EC0" w:rsidP="00746EC0">
      <w:pPr>
        <w:numPr>
          <w:ilvl w:val="1"/>
          <w:numId w:val="11"/>
        </w:numPr>
        <w:tabs>
          <w:tab w:val="clear" w:pos="284"/>
        </w:tabs>
        <w:suppressAutoHyphens w:val="0"/>
        <w:ind w:left="567" w:hanging="567"/>
        <w:jc w:val="both"/>
      </w:pPr>
      <w:r w:rsidRPr="00100DF9">
        <w:t>Par</w:t>
      </w:r>
      <w:r w:rsidR="007D7933">
        <w:t xml:space="preserve"> katru nokavēto Preces Piegādes, Defektu novēršanas dienu </w:t>
      </w:r>
      <w:r w:rsidRPr="00100DF9">
        <w:t>Pasūtītājam</w:t>
      </w:r>
      <w:r w:rsidR="007D7933">
        <w:t xml:space="preserve"> ir tiesības no Izpildītāja prasīt no</w:t>
      </w:r>
      <w:r w:rsidRPr="00100DF9">
        <w:t xml:space="preserve"> līgumsodu 0,5% (piecas desmitdaļas procenta) apmērā no Līguma summas, bet ne vairāk par 10% (desmit procenti) no līguma summas.</w:t>
      </w:r>
    </w:p>
    <w:p w:rsidR="00746EC0" w:rsidRPr="00100DF9" w:rsidRDefault="00746EC0" w:rsidP="00746EC0">
      <w:pPr>
        <w:numPr>
          <w:ilvl w:val="1"/>
          <w:numId w:val="11"/>
        </w:numPr>
        <w:tabs>
          <w:tab w:val="clear" w:pos="284"/>
        </w:tabs>
        <w:suppressAutoHyphens w:val="0"/>
        <w:ind w:left="567" w:hanging="567"/>
        <w:jc w:val="both"/>
      </w:pPr>
      <w:r w:rsidRPr="00100DF9">
        <w:t xml:space="preserve">Ja Pasūtītājs Līguma paredzētajā termiņā un apjomā neveic maksājumu par Preci, Izpildītājam ir tiesības pieprasīt no Pasūtītāja līgumsodu 0,5% piecas desmitdaļas procenta) </w:t>
      </w:r>
      <w:r w:rsidRPr="00100DF9">
        <w:lastRenderedPageBreak/>
        <w:t>apmērā no laikā nesamaksātās summas par katru nokavēto maksājuma dienu, bet ne vairāk par 10% (desmit procenti) no pamatparāda.</w:t>
      </w:r>
    </w:p>
    <w:p w:rsidR="00736797" w:rsidRPr="00100DF9" w:rsidRDefault="00746EC0" w:rsidP="00736797">
      <w:pPr>
        <w:numPr>
          <w:ilvl w:val="1"/>
          <w:numId w:val="11"/>
        </w:numPr>
        <w:tabs>
          <w:tab w:val="clear" w:pos="284"/>
        </w:tabs>
        <w:suppressAutoHyphens w:val="0"/>
        <w:ind w:left="567" w:hanging="567"/>
        <w:jc w:val="both"/>
      </w:pPr>
      <w:r w:rsidRPr="00100DF9">
        <w:t>Līgumsoda samaksa neatbrīvo Puses no to saistību pilnīgas izpildes.</w:t>
      </w:r>
    </w:p>
    <w:p w:rsidR="00746EC0" w:rsidRPr="00100DF9" w:rsidRDefault="00746EC0" w:rsidP="00746EC0">
      <w:pPr>
        <w:numPr>
          <w:ilvl w:val="1"/>
          <w:numId w:val="11"/>
        </w:numPr>
        <w:tabs>
          <w:tab w:val="clear" w:pos="284"/>
        </w:tabs>
        <w:suppressAutoHyphens w:val="0"/>
        <w:ind w:left="567" w:hanging="567"/>
        <w:jc w:val="both"/>
      </w:pPr>
      <w:r w:rsidRPr="00100DF9">
        <w:t>Gadījumā, ja Pasūtītājam rodas tiesības uz Līguma pamata pieprasīt no Izpildītāja līgumsodu vai jebkuru citu maksājumu, Pasūtītājam, iepriekš rakstveidā brīdinot Izpildī</w:t>
      </w:r>
      <w:r w:rsidR="00D9052C" w:rsidRPr="00100DF9">
        <w:t>tāju</w:t>
      </w:r>
      <w:r w:rsidRPr="00100DF9">
        <w:t xml:space="preserve">, ir tiesības ieturēt līgumsodu vai jebkuru citu maksājumu no </w:t>
      </w:r>
      <w:r w:rsidR="00945D47" w:rsidRPr="00100DF9">
        <w:t>Izpildītājam</w:t>
      </w:r>
      <w:r w:rsidRPr="00100DF9">
        <w:t xml:space="preserve"> izmaksājamajām summām. </w:t>
      </w:r>
    </w:p>
    <w:p w:rsidR="00746EC0" w:rsidRDefault="00746EC0" w:rsidP="00746EC0">
      <w:pPr>
        <w:numPr>
          <w:ilvl w:val="1"/>
          <w:numId w:val="11"/>
        </w:numPr>
        <w:tabs>
          <w:tab w:val="clear" w:pos="284"/>
        </w:tabs>
        <w:suppressAutoHyphens w:val="0"/>
        <w:ind w:left="567" w:hanging="567"/>
        <w:jc w:val="both"/>
      </w:pPr>
      <w:r w:rsidRPr="00100DF9">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57142A" w:rsidRPr="00100DF9" w:rsidRDefault="0057142A" w:rsidP="00746EC0">
      <w:pPr>
        <w:numPr>
          <w:ilvl w:val="1"/>
          <w:numId w:val="11"/>
        </w:numPr>
        <w:tabs>
          <w:tab w:val="clear" w:pos="284"/>
        </w:tabs>
        <w:suppressAutoHyphens w:val="0"/>
        <w:ind w:left="567" w:hanging="567"/>
        <w:jc w:val="both"/>
      </w:pPr>
      <w:r w:rsidRPr="00100DF9">
        <w:t>Ja Izpildītājs 20 (divdesmit) darba dienu laikā no brīža, kad tam radušās tiesības pieprasīt no Pasūtītāja līgumsodu par maksājuma termiņa kavējumu, savas tiesības nav izmantojis, Puses vienojas, ka šādā gadījumā Izpildītājs ir atteicies no attiecīgā līgumsoda un turpmāk tam nav tiesību pieprasīt no Pasūtītāja līgumsodu par attiecīgo maksājuma termiņa kavējumu.</w:t>
      </w:r>
    </w:p>
    <w:p w:rsidR="00571692" w:rsidRPr="00100DF9" w:rsidRDefault="00571692" w:rsidP="00177844">
      <w:pPr>
        <w:pStyle w:val="BodyTextIndent2"/>
        <w:ind w:left="0" w:firstLine="0"/>
        <w:rPr>
          <w:b/>
          <w:iCs/>
        </w:rPr>
      </w:pPr>
    </w:p>
    <w:p w:rsidR="00B52F32" w:rsidRPr="00100DF9" w:rsidRDefault="00B52F32" w:rsidP="00B52F32">
      <w:pPr>
        <w:numPr>
          <w:ilvl w:val="0"/>
          <w:numId w:val="11"/>
        </w:numPr>
        <w:suppressAutoHyphens w:val="0"/>
        <w:jc w:val="center"/>
        <w:rPr>
          <w:b/>
        </w:rPr>
      </w:pPr>
      <w:r w:rsidRPr="00100DF9">
        <w:rPr>
          <w:b/>
        </w:rPr>
        <w:t>Konfidencialitāte</w:t>
      </w:r>
    </w:p>
    <w:p w:rsidR="00B52F32" w:rsidRPr="00100DF9" w:rsidRDefault="00B52F32" w:rsidP="00B52F32">
      <w:pPr>
        <w:numPr>
          <w:ilvl w:val="1"/>
          <w:numId w:val="11"/>
        </w:numPr>
        <w:tabs>
          <w:tab w:val="clear" w:pos="284"/>
        </w:tabs>
        <w:suppressAutoHyphens w:val="0"/>
        <w:ind w:left="709" w:hanging="709"/>
        <w:jc w:val="both"/>
      </w:pPr>
      <w:r w:rsidRPr="00100DF9">
        <w:t>Puses apņemas ievērot konfidencialitāti savstarpējās attiecībās, tajā skaitā:</w:t>
      </w:r>
    </w:p>
    <w:p w:rsidR="00982D6B" w:rsidRDefault="00B52F32" w:rsidP="00982D6B">
      <w:pPr>
        <w:pStyle w:val="ListParagraph"/>
        <w:numPr>
          <w:ilvl w:val="2"/>
          <w:numId w:val="36"/>
        </w:numPr>
        <w:suppressAutoHyphens w:val="0"/>
        <w:ind w:left="709"/>
        <w:jc w:val="both"/>
      </w:pPr>
      <w:r w:rsidRPr="00100DF9">
        <w:t>nodrošināt Līgumā minētās informācijas neizpaušanu no trešo personu puses, kas piedalās Līguma izpildē, izņemot valsts un pašvaldību institūcijas, kas tiesību aktos noteiktā kārtībā pieprasa atklāt šādu informāciju;</w:t>
      </w:r>
    </w:p>
    <w:p w:rsidR="00982D6B" w:rsidRDefault="00B52F32" w:rsidP="00982D6B">
      <w:pPr>
        <w:pStyle w:val="ListParagraph"/>
        <w:numPr>
          <w:ilvl w:val="2"/>
          <w:numId w:val="36"/>
        </w:numPr>
        <w:suppressAutoHyphens w:val="0"/>
        <w:ind w:left="709"/>
        <w:jc w:val="both"/>
      </w:pPr>
      <w:r w:rsidRPr="00100DF9">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B52F32" w:rsidRPr="00100DF9" w:rsidRDefault="00B52F32" w:rsidP="00982D6B">
      <w:pPr>
        <w:pStyle w:val="ListParagraph"/>
        <w:numPr>
          <w:ilvl w:val="2"/>
          <w:numId w:val="36"/>
        </w:numPr>
        <w:suppressAutoHyphens w:val="0"/>
        <w:ind w:left="709"/>
        <w:jc w:val="both"/>
      </w:pPr>
      <w:r w:rsidRPr="00100DF9">
        <w:t>Puses vienojas, ka šīs nodaļas ierobežojumi neattiecas uz publiski pieejamu informāciju, kā arī uz informāciju, kuru saskaņā ar Līguma noteikumiem ir paredzēts darīt zināmu trešajām personām.</w:t>
      </w:r>
    </w:p>
    <w:p w:rsidR="00B52F32" w:rsidRPr="00100DF9" w:rsidRDefault="00B52F32" w:rsidP="00B52F32">
      <w:pPr>
        <w:numPr>
          <w:ilvl w:val="1"/>
          <w:numId w:val="11"/>
        </w:numPr>
        <w:tabs>
          <w:tab w:val="clear" w:pos="284"/>
        </w:tabs>
        <w:suppressAutoHyphens w:val="0"/>
        <w:ind w:left="709" w:hanging="709"/>
        <w:jc w:val="both"/>
      </w:pPr>
      <w:r w:rsidRPr="00100DF9">
        <w:t>Puses vienojas, ka konfidencialitātes noteikumu neievērošana ir rupjš Līguma pārkāpums, kas cietušajai Pusei dod tiesības prasīt no vainīgās Puses konfidencialitātes noteikumu neievērošanas rezultātā radušos zaudējumu atlīdzināšanu.</w:t>
      </w:r>
    </w:p>
    <w:p w:rsidR="00B52F32" w:rsidRPr="00100DF9" w:rsidRDefault="00B52F32" w:rsidP="00B52F32">
      <w:pPr>
        <w:numPr>
          <w:ilvl w:val="1"/>
          <w:numId w:val="11"/>
        </w:numPr>
        <w:tabs>
          <w:tab w:val="clear" w:pos="284"/>
        </w:tabs>
        <w:suppressAutoHyphens w:val="0"/>
        <w:ind w:left="709" w:hanging="709"/>
        <w:jc w:val="both"/>
      </w:pPr>
      <w:r w:rsidRPr="00100DF9">
        <w:t>Šī Līguma nodaļas noteikumiem nav laika ierobežojuma un uz to neattiecas Līguma darbības termiņš.</w:t>
      </w:r>
    </w:p>
    <w:p w:rsidR="00571692" w:rsidRPr="00100DF9" w:rsidRDefault="00571692" w:rsidP="00177844">
      <w:pPr>
        <w:pStyle w:val="BodyTextIndent2"/>
        <w:ind w:left="0" w:firstLine="0"/>
        <w:rPr>
          <w:b/>
          <w:iCs/>
        </w:rPr>
      </w:pPr>
    </w:p>
    <w:p w:rsidR="004E76D7" w:rsidRPr="00100DF9" w:rsidRDefault="00914C1E" w:rsidP="00B52F32">
      <w:pPr>
        <w:numPr>
          <w:ilvl w:val="0"/>
          <w:numId w:val="11"/>
        </w:numPr>
        <w:jc w:val="center"/>
        <w:rPr>
          <w:b/>
        </w:rPr>
      </w:pPr>
      <w:r w:rsidRPr="00100DF9">
        <w:rPr>
          <w:b/>
        </w:rPr>
        <w:t>Līguma groz</w:t>
      </w:r>
      <w:r w:rsidR="001033C5" w:rsidRPr="00100DF9">
        <w:rPr>
          <w:b/>
        </w:rPr>
        <w:t>īšana un izbeigšana</w:t>
      </w:r>
    </w:p>
    <w:p w:rsidR="00B52F32" w:rsidRPr="00100DF9" w:rsidRDefault="00177844" w:rsidP="00C5437A">
      <w:pPr>
        <w:numPr>
          <w:ilvl w:val="1"/>
          <w:numId w:val="11"/>
        </w:numPr>
        <w:tabs>
          <w:tab w:val="clear" w:pos="284"/>
        </w:tabs>
        <w:ind w:left="709" w:hanging="709"/>
        <w:jc w:val="both"/>
      </w:pPr>
      <w:r w:rsidRPr="00100DF9">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B52F32" w:rsidRPr="00100DF9" w:rsidRDefault="00AA23A7" w:rsidP="00C5437A">
      <w:pPr>
        <w:numPr>
          <w:ilvl w:val="1"/>
          <w:numId w:val="11"/>
        </w:numPr>
        <w:tabs>
          <w:tab w:val="clear" w:pos="284"/>
        </w:tabs>
        <w:ind w:left="709" w:hanging="709"/>
        <w:jc w:val="both"/>
      </w:pPr>
      <w:r w:rsidRPr="00CD7079">
        <w:t>Ir pieļaujami tikai Līguma nebūtiski grozījumi. Būtiski grozījumi iepirkuma līgumā pieļaujami tikai Publisko iepirkumu likuma 67.</w:t>
      </w:r>
      <w:r w:rsidRPr="00CD7079">
        <w:rPr>
          <w:vertAlign w:val="superscript"/>
        </w:rPr>
        <w:t>1</w:t>
      </w:r>
      <w:r w:rsidRPr="00CD7079">
        <w:t xml:space="preserve"> pantā minētajos gadījumos</w:t>
      </w:r>
      <w:r>
        <w:t>.</w:t>
      </w:r>
    </w:p>
    <w:p w:rsidR="00274EDE" w:rsidRPr="007D45CB" w:rsidRDefault="00274EDE" w:rsidP="00C5437A">
      <w:pPr>
        <w:numPr>
          <w:ilvl w:val="1"/>
          <w:numId w:val="11"/>
        </w:numPr>
        <w:tabs>
          <w:tab w:val="clear" w:pos="284"/>
        </w:tabs>
        <w:ind w:left="709" w:hanging="709"/>
        <w:jc w:val="both"/>
      </w:pPr>
      <w:r w:rsidRPr="00100DF9">
        <w:t xml:space="preserve">Izpildītājs var aizstāt līgumā norādīto Preci ar citu tās modeli, ja Izpildītāja piedāvājumā norādītā Preces modeļa ražošana ir pārtraukta pēc Izpildītāja piedāvājuma iesniegšanas un to apliecina attiecīgās Preces ražotājs </w:t>
      </w:r>
      <w:r w:rsidRPr="007D45CB">
        <w:t>vai izplatītājs</w:t>
      </w:r>
      <w:r w:rsidR="00223117" w:rsidRPr="007D45CB">
        <w:t xml:space="preserve"> vai attiecīgajai Precei ir pieejams jaunāks modelis, kas atbilst tehniskajā specifikācijā izvirzītajām prasībām</w:t>
      </w:r>
      <w:r w:rsidRPr="007D45CB">
        <w:t>. Izpildītājs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w:t>
      </w:r>
      <w:r w:rsidR="00C4055B" w:rsidRPr="007D45CB">
        <w:t xml:space="preserve"> Pasūtītājam ir tiesības, bet nav pienākums apstiprināt Preces modeļa aizstāšanu. </w:t>
      </w:r>
    </w:p>
    <w:p w:rsidR="00274EDE" w:rsidRPr="00100DF9" w:rsidRDefault="00274EDE" w:rsidP="00C5437A">
      <w:pPr>
        <w:numPr>
          <w:ilvl w:val="1"/>
          <w:numId w:val="11"/>
        </w:numPr>
        <w:tabs>
          <w:tab w:val="clear" w:pos="284"/>
        </w:tabs>
        <w:ind w:left="709" w:hanging="709"/>
        <w:jc w:val="both"/>
      </w:pPr>
      <w:r w:rsidRPr="00100DF9">
        <w:t>Izpildītājs un Pasūtītājs, savstarpēji vienojoties, ir tiesīgi pagarināt līguma izpildes termiņu ne vairāk kā par 1 (vienu) mēnesi, ja attiecīgās Preces ražotājs kavē attiecīgās preces piegādes termiņu Izpildītājam un ja minēto kavēšanos apliecina attiecīgās Preces ražotājs. I</w:t>
      </w:r>
      <w:r w:rsidR="000344B2" w:rsidRPr="00100DF9">
        <w:t>zpildītājs iesniedz minēto Preču</w:t>
      </w:r>
      <w:r w:rsidRPr="00100DF9">
        <w:t xml:space="preserve"> ražotāja apliecinājumu Pasūtītājam.</w:t>
      </w:r>
      <w:r w:rsidR="00DC1156">
        <w:t xml:space="preserve"> </w:t>
      </w:r>
      <w:r w:rsidR="00DC1156" w:rsidRPr="003F7834">
        <w:t xml:space="preserve">Pagarinot līguma izpildes termiņu, Izpildītājs </w:t>
      </w:r>
      <w:r w:rsidR="00DC1156" w:rsidRPr="003F7834">
        <w:rPr>
          <w:lang w:eastAsia="en-US"/>
        </w:rPr>
        <w:t xml:space="preserve">iesniedz Pasūtītājam </w:t>
      </w:r>
      <w:r w:rsidR="00DC1156" w:rsidRPr="003F7834">
        <w:rPr>
          <w:iCs/>
        </w:rPr>
        <w:t>Līguma izpildes garantijas pagarinājumu</w:t>
      </w:r>
      <w:r w:rsidR="00DC1156">
        <w:rPr>
          <w:iCs/>
        </w:rPr>
        <w:t xml:space="preserve"> </w:t>
      </w:r>
      <w:r w:rsidR="00DC1156">
        <w:rPr>
          <w:iCs/>
        </w:rPr>
        <w:lastRenderedPageBreak/>
        <w:t>5 (piecu) darba dienu laikā</w:t>
      </w:r>
      <w:r w:rsidR="00DC1156" w:rsidRPr="003F7834">
        <w:rPr>
          <w:iCs/>
        </w:rPr>
        <w:t xml:space="preserve">, nodrošinot, lai garantija ir spēkā 10 (desmit) dienas pēc Līgumā paredzēto </w:t>
      </w:r>
      <w:r w:rsidR="00DC1156" w:rsidRPr="003F7834">
        <w:t>preču piegādes, kā arī atbilst pārējiem Līguma 2.pielikuma prasībām.</w:t>
      </w:r>
    </w:p>
    <w:p w:rsidR="00C5437A" w:rsidRPr="00100DF9" w:rsidRDefault="00C5437A" w:rsidP="00C5437A">
      <w:pPr>
        <w:numPr>
          <w:ilvl w:val="1"/>
          <w:numId w:val="11"/>
        </w:numPr>
        <w:tabs>
          <w:tab w:val="clear" w:pos="284"/>
        </w:tabs>
        <w:ind w:left="709" w:hanging="709"/>
        <w:jc w:val="both"/>
      </w:pPr>
      <w:r w:rsidRPr="00100DF9">
        <w:t>Līgumu pirms termiņa var izbeigt Pusēm savstarpēji rakstveidā</w:t>
      </w:r>
      <w:r w:rsidR="00B334B1" w:rsidRPr="00100DF9">
        <w:t xml:space="preserve"> par to vienojoties</w:t>
      </w:r>
      <w:r w:rsidRPr="00100DF9">
        <w:t>.</w:t>
      </w:r>
    </w:p>
    <w:p w:rsidR="00982D6B" w:rsidRDefault="00DD705B" w:rsidP="00982D6B">
      <w:pPr>
        <w:numPr>
          <w:ilvl w:val="1"/>
          <w:numId w:val="11"/>
        </w:numPr>
        <w:tabs>
          <w:tab w:val="clear" w:pos="284"/>
        </w:tabs>
        <w:ind w:left="709" w:hanging="709"/>
        <w:jc w:val="both"/>
      </w:pPr>
      <w:r w:rsidRPr="00100DF9">
        <w:rPr>
          <w:lang w:eastAsia="en-US"/>
        </w:rPr>
        <w:t xml:space="preserve">Pasūtītājam ir tiesības vienpusēji izbeigt Līgumu, </w:t>
      </w:r>
      <w:r w:rsidR="00DB034B" w:rsidRPr="00100DF9">
        <w:t>nosūtot Izpildītājam rakstisku paziņojumu vismaz 10 (desmit) darba dienas iepriekš, šādos gadījumos</w:t>
      </w:r>
      <w:r w:rsidRPr="00100DF9">
        <w:rPr>
          <w:lang w:eastAsia="en-US"/>
        </w:rPr>
        <w:t>:</w:t>
      </w:r>
    </w:p>
    <w:p w:rsidR="00982D6B" w:rsidRDefault="00AE5889" w:rsidP="00982D6B">
      <w:pPr>
        <w:pStyle w:val="ListParagraph"/>
        <w:numPr>
          <w:ilvl w:val="2"/>
          <w:numId w:val="37"/>
        </w:numPr>
        <w:jc w:val="both"/>
      </w:pPr>
      <w:r w:rsidRPr="009D382A">
        <w:t>ja Izpildītājs nav iesniedzis Pasūtītājam Līguma izpildes garantiju noteiktajā termiņā</w:t>
      </w:r>
      <w:r w:rsidR="000C1944" w:rsidRPr="00100DF9">
        <w:t>;</w:t>
      </w:r>
    </w:p>
    <w:p w:rsidR="00982D6B" w:rsidRDefault="00DB034B" w:rsidP="00982D6B">
      <w:pPr>
        <w:pStyle w:val="ListParagraph"/>
        <w:numPr>
          <w:ilvl w:val="2"/>
          <w:numId w:val="37"/>
        </w:numPr>
        <w:jc w:val="both"/>
      </w:pPr>
      <w:r w:rsidRPr="00982D6B">
        <w:rPr>
          <w:bCs/>
        </w:rPr>
        <w:t xml:space="preserve">ja </w:t>
      </w:r>
      <w:r w:rsidR="00A337F6" w:rsidRPr="00982D6B">
        <w:rPr>
          <w:bCs/>
        </w:rPr>
        <w:t>Izpildītājs</w:t>
      </w:r>
      <w:r w:rsidR="00A337F6" w:rsidRPr="00100DF9">
        <w:t xml:space="preserve"> atkārtoti nepilda Līgum</w:t>
      </w:r>
      <w:r w:rsidRPr="00100DF9">
        <w:t>ā</w:t>
      </w:r>
      <w:r w:rsidR="00C5437A" w:rsidRPr="00100DF9">
        <w:t xml:space="preserve"> </w:t>
      </w:r>
      <w:r w:rsidR="00A337F6" w:rsidRPr="00100DF9">
        <w:t>noteiktās prasības</w:t>
      </w:r>
      <w:r w:rsidRPr="00100DF9">
        <w:t>;</w:t>
      </w:r>
    </w:p>
    <w:p w:rsidR="00DB034B" w:rsidRPr="00100DF9" w:rsidRDefault="00DB034B" w:rsidP="00982D6B">
      <w:pPr>
        <w:pStyle w:val="ListParagraph"/>
        <w:numPr>
          <w:ilvl w:val="2"/>
          <w:numId w:val="37"/>
        </w:numPr>
        <w:jc w:val="both"/>
      </w:pPr>
      <w:r w:rsidRPr="00982D6B">
        <w:rPr>
          <w:bCs/>
        </w:rPr>
        <w:t>ja Izpildītājam</w:t>
      </w:r>
      <w:r w:rsidRPr="00100DF9">
        <w:t xml:space="preserve"> ir uzsākts maksātnespējas process vai tā darbība tiek izbeigta vai pārtraukta.</w:t>
      </w:r>
    </w:p>
    <w:p w:rsidR="00DB0BAA" w:rsidRPr="00100DF9" w:rsidRDefault="00DB0BAA" w:rsidP="00982D6B">
      <w:pPr>
        <w:pStyle w:val="ListParagraph"/>
        <w:numPr>
          <w:ilvl w:val="1"/>
          <w:numId w:val="37"/>
        </w:numPr>
        <w:suppressAutoHyphens w:val="0"/>
        <w:jc w:val="both"/>
        <w:rPr>
          <w:lang w:eastAsia="en-US"/>
        </w:rPr>
      </w:pPr>
      <w:r w:rsidRPr="00100DF9">
        <w:t xml:space="preserve">Lai novērstu neatbilstoši veiktu izmaksu risku </w:t>
      </w:r>
      <w:r w:rsidRPr="0053229F">
        <w:rPr>
          <w:rStyle w:val="Strong"/>
          <w:b w:val="0"/>
          <w:color w:val="0F0F0F"/>
          <w:shd w:val="clear" w:color="auto" w:fill="FFFFFF"/>
        </w:rPr>
        <w:t>Eiropas Reģionālās attīstības</w:t>
      </w:r>
      <w:r w:rsidRPr="0053229F">
        <w:rPr>
          <w:b/>
        </w:rPr>
        <w:t xml:space="preserve"> </w:t>
      </w:r>
      <w:r w:rsidRPr="00100DF9">
        <w:t xml:space="preserve">fondu finansētā projektā, </w:t>
      </w:r>
      <w:r w:rsidR="00DB034B" w:rsidRPr="00100DF9">
        <w:rPr>
          <w:lang w:eastAsia="en-US"/>
        </w:rPr>
        <w:t>Pasūtītājam ir tiesības vienpusēji izbeigt Līgumu</w:t>
      </w:r>
      <w:r w:rsidRPr="00100DF9">
        <w:t xml:space="preserve">, nosūtot Izpildītājam rakstisku paziņojumu vismaz </w:t>
      </w:r>
      <w:r w:rsidR="00DB034B" w:rsidRPr="00100DF9">
        <w:t>2</w:t>
      </w:r>
      <w:r w:rsidRPr="00100DF9">
        <w:t>0 (</w:t>
      </w:r>
      <w:r w:rsidR="00DB034B" w:rsidRPr="00100DF9">
        <w:t>divdesmit</w:t>
      </w:r>
      <w:r w:rsidRPr="00100DF9">
        <w:t>) darba dienas iepriekš, šādos gadījumos</w:t>
      </w:r>
      <w:r w:rsidR="00DB034B" w:rsidRPr="00100DF9">
        <w:t>:</w:t>
      </w:r>
    </w:p>
    <w:p w:rsidR="00C5437A" w:rsidRPr="00100DF9" w:rsidRDefault="00DB0BAA" w:rsidP="00982D6B">
      <w:pPr>
        <w:pStyle w:val="ListParagraph"/>
        <w:numPr>
          <w:ilvl w:val="2"/>
          <w:numId w:val="37"/>
        </w:numPr>
        <w:suppressAutoHyphens w:val="0"/>
        <w:contextualSpacing w:val="0"/>
        <w:jc w:val="both"/>
      </w:pPr>
      <w:r w:rsidRPr="00100DF9">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C5437A" w:rsidRPr="00100DF9" w:rsidRDefault="00DB0BAA" w:rsidP="00982D6B">
      <w:pPr>
        <w:pStyle w:val="ListParagraph"/>
        <w:numPr>
          <w:ilvl w:val="2"/>
          <w:numId w:val="37"/>
        </w:numPr>
        <w:suppressAutoHyphens w:val="0"/>
        <w:contextualSpacing w:val="0"/>
        <w:jc w:val="both"/>
      </w:pPr>
      <w:r w:rsidRPr="00100DF9">
        <w:t xml:space="preserve">pēc Eiropas Savienības fondu vadībā iesaistītas kompetentās iestādes </w:t>
      </w:r>
      <w:r w:rsidR="00E82B0F" w:rsidRPr="00100DF9">
        <w:t>vai Ministru kabineta lēmuma.</w:t>
      </w:r>
    </w:p>
    <w:p w:rsidR="00C5437A" w:rsidRPr="00100DF9" w:rsidRDefault="00DB0BAA" w:rsidP="00982D6B">
      <w:pPr>
        <w:pStyle w:val="ListParagraph"/>
        <w:numPr>
          <w:ilvl w:val="1"/>
          <w:numId w:val="37"/>
        </w:numPr>
        <w:suppressAutoHyphens w:val="0"/>
        <w:ind w:left="720" w:hanging="720"/>
        <w:contextualSpacing w:val="0"/>
        <w:jc w:val="both"/>
      </w:pPr>
      <w:r w:rsidRPr="00B334B1">
        <w:t xml:space="preserve">Līguma </w:t>
      </w:r>
      <w:r w:rsidR="00DB034B" w:rsidRPr="00B334B1">
        <w:t>izbeigšana</w:t>
      </w:r>
      <w:r w:rsidRPr="00B334B1">
        <w:t xml:space="preserve"> Līguma </w:t>
      </w:r>
      <w:r w:rsidR="00982D6B" w:rsidRPr="00B334B1">
        <w:t>11.7</w:t>
      </w:r>
      <w:r w:rsidRPr="00B334B1">
        <w:t>.apakšpunktā minētajos gadījumos nav pamats zaudējumu atlīdzības vai cita veida</w:t>
      </w:r>
      <w:r w:rsidRPr="00100DF9">
        <w:t xml:space="preserve"> kompensācijas izmaksai Izpildītājam vai jebkādu sankciju piemērošanai Pasūtītājam.</w:t>
      </w:r>
    </w:p>
    <w:p w:rsidR="00DB034B" w:rsidRPr="00100DF9" w:rsidRDefault="004E76D7" w:rsidP="00982D6B">
      <w:pPr>
        <w:pStyle w:val="ListParagraph"/>
        <w:numPr>
          <w:ilvl w:val="1"/>
          <w:numId w:val="37"/>
        </w:numPr>
        <w:suppressAutoHyphens w:val="0"/>
        <w:ind w:left="709" w:hanging="709"/>
        <w:contextualSpacing w:val="0"/>
        <w:jc w:val="both"/>
      </w:pPr>
      <w:r w:rsidRPr="00100DF9">
        <w:t xml:space="preserve">Ja Izpildītājs nepilda ar Līgumu uzņemtās saistības vai ja </w:t>
      </w:r>
      <w:smartTag w:uri="schemas-tilde-lv/tildestengine" w:element="veidnes">
        <w:smartTagPr>
          <w:attr w:name="id" w:val="-1"/>
          <w:attr w:name="baseform" w:val="līgums"/>
          <w:attr w:name="text" w:val="līgums"/>
        </w:smartTagPr>
        <w:r w:rsidRPr="00100DF9">
          <w:t>Līgums</w:t>
        </w:r>
      </w:smartTag>
      <w:r w:rsidRPr="00100DF9">
        <w:t xml:space="preserve"> tiek pārtraukts Izpildītāja vainas dēļ, Izpildītājam ir pienākums maksāt līgumsodu </w:t>
      </w:r>
      <w:r w:rsidR="00697B7D">
        <w:t>10</w:t>
      </w:r>
      <w:r w:rsidRPr="00100DF9">
        <w:t xml:space="preserve"> % apmērā no Līguma summas.</w:t>
      </w:r>
    </w:p>
    <w:p w:rsidR="00DB3884" w:rsidRPr="00100DF9" w:rsidRDefault="00DB3884" w:rsidP="00DB3884">
      <w:pPr>
        <w:pStyle w:val="ListParagraph"/>
        <w:suppressAutoHyphens w:val="0"/>
        <w:ind w:left="0"/>
        <w:contextualSpacing w:val="0"/>
        <w:jc w:val="both"/>
      </w:pPr>
    </w:p>
    <w:p w:rsidR="00DB3884" w:rsidRPr="00100DF9" w:rsidRDefault="00DB3884" w:rsidP="00982D6B">
      <w:pPr>
        <w:keepNext/>
        <w:keepLines/>
        <w:numPr>
          <w:ilvl w:val="0"/>
          <w:numId w:val="37"/>
        </w:numPr>
        <w:suppressAutoHyphens w:val="0"/>
        <w:jc w:val="center"/>
      </w:pPr>
      <w:r w:rsidRPr="00100DF9">
        <w:rPr>
          <w:b/>
        </w:rPr>
        <w:t>Nobeiguma nosacījumi</w:t>
      </w:r>
    </w:p>
    <w:p w:rsidR="00DB3884" w:rsidRPr="00100DF9" w:rsidRDefault="00DB3884" w:rsidP="00982D6B">
      <w:pPr>
        <w:pStyle w:val="ListParagraph"/>
        <w:keepNext/>
        <w:keepLines/>
        <w:numPr>
          <w:ilvl w:val="1"/>
          <w:numId w:val="38"/>
        </w:numPr>
        <w:suppressAutoHyphens w:val="0"/>
        <w:ind w:left="709" w:hanging="709"/>
        <w:jc w:val="both"/>
      </w:pPr>
      <w:r w:rsidRPr="00100DF9">
        <w:t>Līguma nodaļu virsraksti ir lietoti vienīgi ērtībai un nevar tikt izmantoti šī Līguma noteikumu interpretācijai.</w:t>
      </w:r>
    </w:p>
    <w:p w:rsidR="00DB3884" w:rsidRPr="00100DF9" w:rsidRDefault="00DB3884" w:rsidP="00982D6B">
      <w:pPr>
        <w:numPr>
          <w:ilvl w:val="1"/>
          <w:numId w:val="38"/>
        </w:numPr>
        <w:suppressAutoHyphens w:val="0"/>
        <w:ind w:left="709" w:hanging="709"/>
        <w:jc w:val="both"/>
      </w:pPr>
      <w:r w:rsidRPr="00100DF9">
        <w:t>Pusēm ir jāinformē vienai otra nedēļas laikā par savu rekvizītu (nosaukuma, adreses, norēķinu rekvizītu un tml.) maiņu rakstiski, apstiprinot ar Pasūtītāja parakstu.</w:t>
      </w:r>
    </w:p>
    <w:p w:rsidR="00DB3884" w:rsidRPr="00100DF9" w:rsidRDefault="00DB3884" w:rsidP="00982D6B">
      <w:pPr>
        <w:numPr>
          <w:ilvl w:val="1"/>
          <w:numId w:val="38"/>
        </w:numPr>
        <w:suppressAutoHyphens w:val="0"/>
        <w:ind w:left="709" w:hanging="709"/>
        <w:jc w:val="both"/>
      </w:pPr>
      <w:r w:rsidRPr="00100DF9">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100DF9">
        <w:rPr>
          <w:spacing w:val="2"/>
        </w:rPr>
        <w:t xml:space="preserve"> Latvijas Republikas tiesā</w:t>
      </w:r>
      <w:r w:rsidRPr="00100DF9">
        <w:t>.</w:t>
      </w:r>
    </w:p>
    <w:p w:rsidR="00DB3884" w:rsidRPr="00100DF9" w:rsidRDefault="00DB3884" w:rsidP="00982D6B">
      <w:pPr>
        <w:numPr>
          <w:ilvl w:val="1"/>
          <w:numId w:val="38"/>
        </w:numPr>
        <w:suppressAutoHyphens w:val="0"/>
        <w:ind w:left="709" w:hanging="709"/>
        <w:jc w:val="both"/>
      </w:pPr>
      <w:r w:rsidRPr="00100DF9">
        <w:t xml:space="preserve">Līgums sastādīts latviešu valodā, divos eksemplāros. Abiem Līguma eksemplāriem ir vienāds juridiskais spēks. Viens no eksemplāriem glabājas pie Pasūtītāja, otrs – pie </w:t>
      </w:r>
      <w:r w:rsidR="00945D47" w:rsidRPr="00100DF9">
        <w:t>Izpildītāja</w:t>
      </w:r>
      <w:r w:rsidRPr="00100DF9">
        <w:t>.</w:t>
      </w:r>
    </w:p>
    <w:p w:rsidR="00DB3884" w:rsidRPr="00100DF9" w:rsidRDefault="00DB3884" w:rsidP="00982D6B">
      <w:pPr>
        <w:numPr>
          <w:ilvl w:val="1"/>
          <w:numId w:val="38"/>
        </w:numPr>
        <w:suppressAutoHyphens w:val="0"/>
        <w:ind w:left="709" w:hanging="709"/>
        <w:jc w:val="both"/>
      </w:pPr>
      <w:r w:rsidRPr="00100DF9">
        <w:t>Visos citos jautājumos, ko neregulē Līguma noteikumi, Puses ievēro spēkā esošajos Latvijas Republikas normatīvajos aktos noteikto kārtību.</w:t>
      </w:r>
    </w:p>
    <w:p w:rsidR="00DB3884" w:rsidRPr="00100DF9" w:rsidRDefault="00DB3884" w:rsidP="00982D6B">
      <w:pPr>
        <w:numPr>
          <w:ilvl w:val="1"/>
          <w:numId w:val="38"/>
        </w:numPr>
        <w:suppressAutoHyphens w:val="0"/>
        <w:ind w:left="709" w:hanging="709"/>
        <w:jc w:val="both"/>
      </w:pPr>
      <w:r w:rsidRPr="00100DF9">
        <w:t>Puses ar saviem parakstiem apliecina, ka tām ir saprotams Līguma saturs, nozīme un sekas, tie atzīst Līgumu par pareizu, savstarpēji izdevīgu un labprātīgi vēlas to pildīt.</w:t>
      </w:r>
    </w:p>
    <w:p w:rsidR="00DB3884" w:rsidRPr="00100DF9" w:rsidRDefault="00DB3884" w:rsidP="00982D6B">
      <w:pPr>
        <w:numPr>
          <w:ilvl w:val="1"/>
          <w:numId w:val="38"/>
        </w:numPr>
        <w:suppressAutoHyphens w:val="0"/>
        <w:ind w:left="709" w:hanging="709"/>
        <w:jc w:val="both"/>
      </w:pPr>
      <w:r w:rsidRPr="00100DF9">
        <w:t>Līgumam pievienoti šādi pielikumi:</w:t>
      </w:r>
    </w:p>
    <w:p w:rsidR="00DB3884" w:rsidRPr="00100DF9" w:rsidRDefault="00DB3884" w:rsidP="00982D6B">
      <w:pPr>
        <w:numPr>
          <w:ilvl w:val="2"/>
          <w:numId w:val="38"/>
        </w:numPr>
        <w:suppressAutoHyphens w:val="0"/>
        <w:jc w:val="both"/>
      </w:pPr>
      <w:r w:rsidRPr="00100DF9">
        <w:t>Tehniskā un Finanšu piedāvājuma kopija</w:t>
      </w:r>
      <w:r w:rsidRPr="00100DF9">
        <w:tab/>
      </w:r>
      <w:r w:rsidRPr="00100DF9">
        <w:tab/>
      </w:r>
      <w:r w:rsidRPr="00100DF9">
        <w:tab/>
        <w:t>– 1.pielikums;</w:t>
      </w:r>
    </w:p>
    <w:p w:rsidR="00DB3884" w:rsidRPr="00100DF9" w:rsidRDefault="00DB3884" w:rsidP="00982D6B">
      <w:pPr>
        <w:numPr>
          <w:ilvl w:val="2"/>
          <w:numId w:val="38"/>
        </w:numPr>
        <w:suppressAutoHyphens w:val="0"/>
        <w:jc w:val="both"/>
      </w:pPr>
      <w:r w:rsidRPr="00100DF9">
        <w:t xml:space="preserve">Garantijas noteikumi </w:t>
      </w:r>
      <w:r w:rsidRPr="00100DF9">
        <w:tab/>
      </w:r>
      <w:r w:rsidRPr="00100DF9">
        <w:tab/>
      </w:r>
      <w:r w:rsidRPr="00100DF9">
        <w:tab/>
      </w:r>
      <w:r w:rsidRPr="00100DF9">
        <w:tab/>
      </w:r>
      <w:r w:rsidRPr="00100DF9">
        <w:tab/>
      </w:r>
      <w:r w:rsidRPr="00100DF9">
        <w:tab/>
        <w:t>– 2.pielikums;</w:t>
      </w:r>
    </w:p>
    <w:p w:rsidR="00DB3884" w:rsidRPr="00100DF9" w:rsidRDefault="00DB3884" w:rsidP="00982D6B">
      <w:pPr>
        <w:numPr>
          <w:ilvl w:val="2"/>
          <w:numId w:val="38"/>
        </w:numPr>
        <w:suppressAutoHyphens w:val="0"/>
        <w:jc w:val="both"/>
      </w:pPr>
      <w:r w:rsidRPr="00100DF9">
        <w:t xml:space="preserve">Nolikuma, tajā skaitā tehniskās specifikācijas </w:t>
      </w:r>
      <w:r w:rsidR="00D9052C" w:rsidRPr="00100DF9">
        <w:t>kopija</w:t>
      </w:r>
      <w:r w:rsidRPr="00100DF9">
        <w:tab/>
      </w:r>
      <w:r w:rsidRPr="00100DF9">
        <w:tab/>
        <w:t>– 3.pielikums;</w:t>
      </w:r>
    </w:p>
    <w:p w:rsidR="00DB3884" w:rsidRPr="00100DF9" w:rsidRDefault="00DB3884" w:rsidP="00982D6B">
      <w:pPr>
        <w:numPr>
          <w:ilvl w:val="2"/>
          <w:numId w:val="38"/>
        </w:numPr>
        <w:suppressAutoHyphens w:val="0"/>
        <w:jc w:val="both"/>
      </w:pPr>
      <w:r w:rsidRPr="00100DF9">
        <w:t>Iepirkuma sarakste</w:t>
      </w:r>
      <w:r w:rsidRPr="00100DF9">
        <w:tab/>
      </w:r>
      <w:r w:rsidRPr="00100DF9">
        <w:tab/>
      </w:r>
      <w:r w:rsidRPr="00100DF9">
        <w:tab/>
      </w:r>
      <w:r w:rsidRPr="00100DF9">
        <w:tab/>
      </w:r>
      <w:r w:rsidRPr="00100DF9">
        <w:tab/>
      </w:r>
      <w:r w:rsidRPr="00100DF9">
        <w:tab/>
        <w:t>– 4.pielikums;</w:t>
      </w:r>
    </w:p>
    <w:p w:rsidR="00011F5B" w:rsidRPr="00100DF9" w:rsidRDefault="00B47E44" w:rsidP="00982D6B">
      <w:pPr>
        <w:numPr>
          <w:ilvl w:val="2"/>
          <w:numId w:val="38"/>
        </w:numPr>
        <w:suppressAutoHyphens w:val="0"/>
        <w:jc w:val="both"/>
      </w:pPr>
      <w:r w:rsidRPr="00100DF9">
        <w:t>Preču</w:t>
      </w:r>
      <w:r w:rsidR="00DB3884" w:rsidRPr="00100DF9">
        <w:t xml:space="preserve"> nodošanas – pieņemšanas akta veidlapa</w:t>
      </w:r>
      <w:r w:rsidR="00DB3884" w:rsidRPr="00100DF9">
        <w:tab/>
      </w:r>
      <w:r w:rsidR="00DB3884" w:rsidRPr="00100DF9">
        <w:tab/>
        <w:t>– 5.pielikums.</w:t>
      </w:r>
    </w:p>
    <w:p w:rsidR="00DB3884" w:rsidRPr="00100DF9" w:rsidRDefault="00DB3884" w:rsidP="00DB3884">
      <w:pPr>
        <w:rPr>
          <w:b/>
          <w:bCs/>
        </w:rPr>
      </w:pPr>
    </w:p>
    <w:p w:rsidR="00177844" w:rsidRPr="00100DF9" w:rsidRDefault="005A1AD3" w:rsidP="00982D6B">
      <w:pPr>
        <w:pStyle w:val="ListParagraph"/>
        <w:numPr>
          <w:ilvl w:val="0"/>
          <w:numId w:val="38"/>
        </w:numPr>
        <w:jc w:val="center"/>
        <w:rPr>
          <w:b/>
          <w:bCs/>
        </w:rPr>
      </w:pPr>
      <w:r w:rsidRPr="00100DF9">
        <w:rPr>
          <w:b/>
          <w:bCs/>
        </w:rPr>
        <w:t xml:space="preserve">Pušu pārstāvji </w:t>
      </w:r>
    </w:p>
    <w:p w:rsidR="00C4288F" w:rsidRPr="00100DF9" w:rsidRDefault="000A7423" w:rsidP="00982D6B">
      <w:pPr>
        <w:pStyle w:val="ListParagraph"/>
        <w:numPr>
          <w:ilvl w:val="1"/>
          <w:numId w:val="38"/>
        </w:numPr>
        <w:ind w:left="709" w:hanging="709"/>
        <w:jc w:val="both"/>
      </w:pPr>
      <w:r w:rsidRPr="00100DF9">
        <w:t>No Pasūtītāja puses: (</w:t>
      </w:r>
      <w:r w:rsidRPr="00100DF9">
        <w:rPr>
          <w:i/>
        </w:rPr>
        <w:t>vārds, uzvārds, tālrunis, e-pasts</w:t>
      </w:r>
      <w:r w:rsidRPr="00100DF9">
        <w:t>)</w:t>
      </w:r>
    </w:p>
    <w:p w:rsidR="00C4288F" w:rsidRPr="00100DF9" w:rsidRDefault="000A7423" w:rsidP="00982D6B">
      <w:pPr>
        <w:numPr>
          <w:ilvl w:val="1"/>
          <w:numId w:val="38"/>
        </w:numPr>
        <w:ind w:left="720" w:hanging="720"/>
        <w:jc w:val="both"/>
      </w:pPr>
      <w:r w:rsidRPr="00100DF9">
        <w:t>No Izpildītāja puses: (</w:t>
      </w:r>
      <w:r w:rsidRPr="00100DF9">
        <w:rPr>
          <w:i/>
        </w:rPr>
        <w:t>vārds, uzvārds, tālrunis, e-pasts</w:t>
      </w:r>
      <w:r w:rsidRPr="00100DF9">
        <w:t>)</w:t>
      </w:r>
    </w:p>
    <w:p w:rsidR="00177844" w:rsidRPr="00100DF9" w:rsidRDefault="00177844" w:rsidP="000A7423">
      <w:pPr>
        <w:tabs>
          <w:tab w:val="num" w:pos="567"/>
        </w:tabs>
        <w:jc w:val="both"/>
        <w:rPr>
          <w:b/>
        </w:rPr>
      </w:pPr>
      <w:r w:rsidRPr="00100DF9">
        <w:t xml:space="preserve"> </w:t>
      </w:r>
    </w:p>
    <w:p w:rsidR="00C4288F" w:rsidRPr="00100DF9" w:rsidRDefault="00177844" w:rsidP="00982D6B">
      <w:pPr>
        <w:numPr>
          <w:ilvl w:val="0"/>
          <w:numId w:val="38"/>
        </w:numPr>
        <w:jc w:val="center"/>
        <w:rPr>
          <w:b/>
          <w:bCs/>
        </w:rPr>
      </w:pPr>
      <w:r w:rsidRPr="00100DF9">
        <w:rPr>
          <w:b/>
          <w:bCs/>
        </w:rPr>
        <w:t xml:space="preserve">Pušu </w:t>
      </w:r>
      <w:r w:rsidR="000A7423" w:rsidRPr="00100DF9">
        <w:rPr>
          <w:b/>
          <w:bCs/>
        </w:rPr>
        <w:t>rekvizīti</w:t>
      </w:r>
    </w:p>
    <w:p w:rsidR="00B47E44" w:rsidRPr="00100DF9" w:rsidRDefault="00B47E44" w:rsidP="00177844">
      <w:pPr>
        <w:rPr>
          <w:b/>
          <w:bCs/>
        </w:rPr>
      </w:pPr>
    </w:p>
    <w:tbl>
      <w:tblPr>
        <w:tblW w:w="9322" w:type="dxa"/>
        <w:tblLayout w:type="fixed"/>
        <w:tblLook w:val="0000" w:firstRow="0" w:lastRow="0" w:firstColumn="0" w:lastColumn="0" w:noHBand="0" w:noVBand="0"/>
      </w:tblPr>
      <w:tblGrid>
        <w:gridCol w:w="4428"/>
        <w:gridCol w:w="360"/>
        <w:gridCol w:w="4534"/>
      </w:tblGrid>
      <w:tr w:rsidR="00177844" w:rsidRPr="00C64545">
        <w:tc>
          <w:tcPr>
            <w:tcW w:w="4428" w:type="dxa"/>
          </w:tcPr>
          <w:p w:rsidR="00177844" w:rsidRPr="00100DF9" w:rsidRDefault="00177844" w:rsidP="0011585E">
            <w:pPr>
              <w:snapToGrid w:val="0"/>
              <w:rPr>
                <w:b/>
                <w:color w:val="000000"/>
              </w:rPr>
            </w:pPr>
            <w:r w:rsidRPr="00100DF9">
              <w:rPr>
                <w:b/>
                <w:color w:val="000000"/>
              </w:rPr>
              <w:t>Pasūtītājs:</w:t>
            </w:r>
          </w:p>
          <w:p w:rsidR="00177844" w:rsidRPr="00100DF9" w:rsidRDefault="00177844" w:rsidP="0011585E">
            <w:pPr>
              <w:rPr>
                <w:b/>
                <w:color w:val="000000"/>
              </w:rPr>
            </w:pPr>
            <w:r w:rsidRPr="00100DF9">
              <w:rPr>
                <w:b/>
                <w:color w:val="000000"/>
              </w:rPr>
              <w:lastRenderedPageBreak/>
              <w:t xml:space="preserve">                                                            </w:t>
            </w:r>
          </w:p>
        </w:tc>
        <w:tc>
          <w:tcPr>
            <w:tcW w:w="360" w:type="dxa"/>
          </w:tcPr>
          <w:p w:rsidR="00177844" w:rsidRPr="00100DF9" w:rsidRDefault="00177844" w:rsidP="0011585E">
            <w:pPr>
              <w:rPr>
                <w:b/>
                <w:color w:val="000000"/>
              </w:rPr>
            </w:pPr>
          </w:p>
        </w:tc>
        <w:tc>
          <w:tcPr>
            <w:tcW w:w="4534" w:type="dxa"/>
          </w:tcPr>
          <w:p w:rsidR="00177844" w:rsidRPr="00C64545" w:rsidRDefault="00177844" w:rsidP="00DB3884">
            <w:pPr>
              <w:rPr>
                <w:b/>
                <w:color w:val="000000"/>
              </w:rPr>
            </w:pPr>
            <w:r w:rsidRPr="00100DF9">
              <w:rPr>
                <w:b/>
                <w:color w:val="000000"/>
              </w:rPr>
              <w:t>Izpildītājs:</w:t>
            </w:r>
          </w:p>
        </w:tc>
      </w:tr>
      <w:bookmarkEnd w:id="4"/>
    </w:tbl>
    <w:p w:rsidR="00160CE7" w:rsidRPr="007400A3" w:rsidRDefault="00160CE7" w:rsidP="000344B2">
      <w:pPr>
        <w:pStyle w:val="BodyText"/>
        <w:jc w:val="left"/>
        <w:rPr>
          <w:sz w:val="22"/>
          <w:szCs w:val="22"/>
        </w:rPr>
      </w:pPr>
    </w:p>
    <w:p w:rsidR="000A0E86" w:rsidRDefault="000A0E86" w:rsidP="00141603">
      <w:pPr>
        <w:jc w:val="center"/>
        <w:rPr>
          <w:b/>
          <w:sz w:val="22"/>
          <w:szCs w:val="22"/>
        </w:rPr>
      </w:pPr>
      <w:r>
        <w:rPr>
          <w:b/>
          <w:sz w:val="22"/>
          <w:szCs w:val="22"/>
        </w:rPr>
        <w:br w:type="page"/>
      </w:r>
    </w:p>
    <w:p w:rsidR="00141603" w:rsidRPr="007400A3" w:rsidRDefault="00141603" w:rsidP="00141603">
      <w:pPr>
        <w:jc w:val="center"/>
        <w:rPr>
          <w:b/>
          <w:sz w:val="22"/>
          <w:szCs w:val="22"/>
        </w:rPr>
      </w:pPr>
      <w:r w:rsidRPr="007400A3">
        <w:rPr>
          <w:b/>
          <w:sz w:val="22"/>
          <w:szCs w:val="22"/>
        </w:rPr>
        <w:lastRenderedPageBreak/>
        <w:t>Iekārtu nodošanas –pieņemšanas akta veidlapa</w:t>
      </w:r>
    </w:p>
    <w:p w:rsidR="00141603" w:rsidRPr="007400A3" w:rsidRDefault="00141603" w:rsidP="00141603">
      <w:pPr>
        <w:jc w:val="center"/>
        <w:rPr>
          <w:sz w:val="22"/>
          <w:szCs w:val="22"/>
        </w:rPr>
      </w:pPr>
      <w:r w:rsidRPr="007400A3">
        <w:rPr>
          <w:sz w:val="22"/>
          <w:szCs w:val="22"/>
        </w:rPr>
        <w:t>201</w:t>
      </w:r>
      <w:r w:rsidR="00AE5889">
        <w:rPr>
          <w:sz w:val="22"/>
          <w:szCs w:val="22"/>
        </w:rPr>
        <w:t>5</w:t>
      </w:r>
      <w:r w:rsidRPr="007400A3">
        <w:rPr>
          <w:sz w:val="22"/>
          <w:szCs w:val="22"/>
        </w:rPr>
        <w:t>. gada ___. ____ līgumam Nr. _______</w:t>
      </w:r>
    </w:p>
    <w:p w:rsidR="00141603" w:rsidRPr="007400A3" w:rsidRDefault="00AE7D0E" w:rsidP="00141603">
      <w:pPr>
        <w:jc w:val="center"/>
        <w:rPr>
          <w:sz w:val="22"/>
          <w:szCs w:val="22"/>
        </w:rPr>
      </w:pPr>
      <w:r>
        <w:rPr>
          <w:sz w:val="22"/>
          <w:szCs w:val="22"/>
        </w:rPr>
        <w:t>______vieta</w:t>
      </w:r>
    </w:p>
    <w:p w:rsidR="00141603" w:rsidRPr="00B47E44" w:rsidRDefault="00141603" w:rsidP="00141603">
      <w:pPr>
        <w:rPr>
          <w:color w:val="000000"/>
          <w:sz w:val="22"/>
          <w:szCs w:val="22"/>
        </w:rPr>
      </w:pPr>
      <w:r w:rsidRPr="00B47E44">
        <w:rPr>
          <w:color w:val="000000"/>
          <w:sz w:val="22"/>
          <w:szCs w:val="22"/>
        </w:rPr>
        <w:t>201</w:t>
      </w:r>
      <w:r w:rsidR="00AE5889">
        <w:rPr>
          <w:color w:val="000000"/>
          <w:sz w:val="22"/>
          <w:szCs w:val="22"/>
        </w:rPr>
        <w:t>5</w:t>
      </w:r>
      <w:r w:rsidRPr="00B47E44">
        <w:rPr>
          <w:color w:val="000000"/>
          <w:sz w:val="22"/>
          <w:szCs w:val="22"/>
        </w:rPr>
        <w:t>.gada __.____________</w:t>
      </w:r>
    </w:p>
    <w:p w:rsidR="00141603" w:rsidRPr="00B47E44" w:rsidRDefault="00141603" w:rsidP="00141603">
      <w:pPr>
        <w:jc w:val="both"/>
        <w:rPr>
          <w:color w:val="000000"/>
          <w:sz w:val="22"/>
          <w:szCs w:val="22"/>
        </w:rPr>
      </w:pPr>
    </w:p>
    <w:p w:rsidR="00141603" w:rsidRPr="00B47E44" w:rsidRDefault="00141603" w:rsidP="00141603">
      <w:pPr>
        <w:jc w:val="both"/>
        <w:rPr>
          <w:color w:val="000000"/>
          <w:sz w:val="22"/>
          <w:szCs w:val="22"/>
        </w:rPr>
      </w:pPr>
      <w:r w:rsidRPr="00B47E44">
        <w:rPr>
          <w:color w:val="000000"/>
          <w:sz w:val="22"/>
          <w:szCs w:val="22"/>
        </w:rPr>
        <w:t xml:space="preserve">Saskaņā ar ____________________ līgumu Nr. ___________ (turpmāk saukts – Līgums) par ______________________________ (turpmāk – </w:t>
      </w:r>
      <w:r w:rsidR="00160CE7" w:rsidRPr="00B47E44">
        <w:rPr>
          <w:color w:val="000000"/>
          <w:sz w:val="22"/>
          <w:szCs w:val="22"/>
        </w:rPr>
        <w:t>Preces</w:t>
      </w:r>
      <w:r w:rsidRPr="00B47E44">
        <w:rPr>
          <w:color w:val="000000"/>
          <w:sz w:val="22"/>
          <w:szCs w:val="22"/>
        </w:rPr>
        <w:t>) piegādi, atbilstoši iepirkuma _______________________________________________rezultātiem</w:t>
      </w:r>
      <w:r w:rsidR="00A94C8C">
        <w:rPr>
          <w:color w:val="000000"/>
          <w:sz w:val="22"/>
          <w:szCs w:val="22"/>
        </w:rPr>
        <w:t xml:space="preserve"> </w:t>
      </w:r>
      <w:r w:rsidR="00A94C8C" w:rsidRPr="000E2F78">
        <w:rPr>
          <w:color w:val="000000"/>
          <w:sz w:val="22"/>
          <w:szCs w:val="22"/>
        </w:rPr>
        <w:t xml:space="preserve">(projekts </w:t>
      </w:r>
      <w:r w:rsidR="00A94C8C" w:rsidRPr="000E2F78">
        <w:rPr>
          <w:sz w:val="22"/>
          <w:szCs w:val="22"/>
        </w:rPr>
        <w:t>„PIKC „Rīgas Valsts tehnikums” mācību aprīkojuma modernizēšana un infrastruktūras uzlabošana”</w:t>
      </w:r>
      <w:r w:rsidR="00A94C8C" w:rsidRPr="000E2F78">
        <w:rPr>
          <w:color w:val="000000"/>
          <w:sz w:val="22"/>
          <w:szCs w:val="22"/>
        </w:rPr>
        <w:t xml:space="preserve">, Vienošanās </w:t>
      </w:r>
      <w:r w:rsidR="00A94C8C" w:rsidRPr="000E2F78">
        <w:rPr>
          <w:sz w:val="22"/>
          <w:szCs w:val="22"/>
        </w:rPr>
        <w:t>Nr.2014/0005/3DP/3.1.1.1.0/13/IPIA/VIAA/011</w:t>
      </w:r>
      <w:r w:rsidR="00A94C8C" w:rsidRPr="000E2F78">
        <w:rPr>
          <w:color w:val="000000"/>
          <w:sz w:val="22"/>
          <w:szCs w:val="22"/>
        </w:rPr>
        <w:t>)</w:t>
      </w:r>
      <w:r w:rsidRPr="00B47E44">
        <w:rPr>
          <w:color w:val="000000"/>
          <w:sz w:val="22"/>
          <w:szCs w:val="22"/>
        </w:rPr>
        <w:t>, piedaloties:</w:t>
      </w:r>
    </w:p>
    <w:p w:rsidR="00141603" w:rsidRPr="00B47E44" w:rsidRDefault="00141603" w:rsidP="00141603">
      <w:pPr>
        <w:jc w:val="both"/>
        <w:rPr>
          <w:color w:val="000000"/>
          <w:sz w:val="22"/>
          <w:szCs w:val="22"/>
        </w:rPr>
      </w:pPr>
      <w:r w:rsidRPr="007542B3">
        <w:rPr>
          <w:color w:val="000000"/>
          <w:sz w:val="22"/>
          <w:szCs w:val="22"/>
        </w:rPr>
        <w:t>&lt;pasūtītāja nosaukums</w:t>
      </w:r>
      <w:r w:rsidR="00160CE7" w:rsidRPr="007542B3">
        <w:rPr>
          <w:color w:val="000000"/>
          <w:sz w:val="22"/>
          <w:szCs w:val="22"/>
        </w:rPr>
        <w:t>, reģ.Nr.</w:t>
      </w:r>
      <w:r w:rsidRPr="007542B3">
        <w:rPr>
          <w:color w:val="000000"/>
          <w:sz w:val="22"/>
          <w:szCs w:val="22"/>
        </w:rPr>
        <w:t>&gt;, tās pārstāvja __________________ personā, kura rīkojas saskaņā ar</w:t>
      </w:r>
      <w:r w:rsidRPr="00B47E44">
        <w:rPr>
          <w:color w:val="000000"/>
          <w:sz w:val="22"/>
          <w:szCs w:val="22"/>
        </w:rPr>
        <w:t xml:space="preserve"> līguma ___ punktiem, turpmāk tekstā saukts – Pasūtītājs, no vienas puses, un </w:t>
      </w:r>
    </w:p>
    <w:p w:rsidR="00141603" w:rsidRPr="00B47E44" w:rsidRDefault="00141603" w:rsidP="00141603">
      <w:pPr>
        <w:jc w:val="both"/>
        <w:rPr>
          <w:color w:val="000000"/>
          <w:sz w:val="22"/>
          <w:szCs w:val="22"/>
        </w:rPr>
      </w:pPr>
      <w:r w:rsidRPr="00B47E44">
        <w:rPr>
          <w:color w:val="000000"/>
          <w:sz w:val="22"/>
          <w:szCs w:val="22"/>
        </w:rPr>
        <w:t>___________</w:t>
      </w:r>
      <w:r w:rsidR="00160CE7" w:rsidRPr="00B47E44">
        <w:rPr>
          <w:color w:val="000000"/>
          <w:sz w:val="22"/>
          <w:szCs w:val="22"/>
        </w:rPr>
        <w:t xml:space="preserve">______, reģ. nr. ____________ </w:t>
      </w:r>
      <w:r w:rsidRPr="00B47E44">
        <w:rPr>
          <w:color w:val="000000"/>
          <w:sz w:val="22"/>
          <w:szCs w:val="22"/>
        </w:rPr>
        <w:t xml:space="preserve">_________________personā, turpmāk </w:t>
      </w:r>
      <w:r w:rsidR="00160CE7" w:rsidRPr="00B47E44">
        <w:rPr>
          <w:color w:val="000000"/>
          <w:sz w:val="22"/>
          <w:szCs w:val="22"/>
        </w:rPr>
        <w:t>–</w:t>
      </w:r>
      <w:r w:rsidRPr="00B47E44">
        <w:rPr>
          <w:color w:val="000000"/>
          <w:sz w:val="22"/>
          <w:szCs w:val="22"/>
        </w:rPr>
        <w:t xml:space="preserve"> saukts </w:t>
      </w:r>
      <w:r w:rsidR="00160CE7" w:rsidRPr="00B47E44">
        <w:rPr>
          <w:color w:val="000000"/>
          <w:sz w:val="22"/>
          <w:szCs w:val="22"/>
        </w:rPr>
        <w:t>Izpildītājs</w:t>
      </w:r>
      <w:r w:rsidRPr="00B47E44">
        <w:rPr>
          <w:color w:val="000000"/>
          <w:sz w:val="22"/>
          <w:szCs w:val="22"/>
        </w:rPr>
        <w:t xml:space="preserve">, no otras puses, tiek sagatavots </w:t>
      </w:r>
      <w:r w:rsidR="00160CE7" w:rsidRPr="00B47E44">
        <w:rPr>
          <w:color w:val="000000"/>
          <w:sz w:val="22"/>
          <w:szCs w:val="22"/>
        </w:rPr>
        <w:t>šādas nodošanas –</w:t>
      </w:r>
      <w:r w:rsidRPr="00B47E44">
        <w:rPr>
          <w:color w:val="000000"/>
          <w:sz w:val="22"/>
          <w:szCs w:val="22"/>
        </w:rPr>
        <w:t xml:space="preserve"> pieņemšanas akts.</w:t>
      </w:r>
    </w:p>
    <w:p w:rsidR="00141603" w:rsidRPr="00B47E44" w:rsidRDefault="00141603" w:rsidP="00141603">
      <w:pPr>
        <w:jc w:val="both"/>
        <w:rPr>
          <w:color w:val="000000"/>
          <w:sz w:val="22"/>
          <w:szCs w:val="22"/>
        </w:rPr>
      </w:pPr>
      <w:r w:rsidRPr="00B47E44">
        <w:rPr>
          <w:color w:val="000000"/>
          <w:sz w:val="22"/>
          <w:szCs w:val="22"/>
        </w:rPr>
        <w:t>Nodošanas</w:t>
      </w:r>
      <w:r w:rsidR="00160CE7" w:rsidRPr="00B47E44">
        <w:rPr>
          <w:color w:val="000000"/>
          <w:sz w:val="22"/>
          <w:szCs w:val="22"/>
        </w:rPr>
        <w:t xml:space="preserve"> –</w:t>
      </w:r>
      <w:r w:rsidRPr="00B47E44">
        <w:rPr>
          <w:color w:val="000000"/>
          <w:sz w:val="22"/>
          <w:szCs w:val="22"/>
        </w:rPr>
        <w:t xml:space="preserve"> pieņemšanas akts sagatavots par to, ka:</w:t>
      </w:r>
    </w:p>
    <w:p w:rsidR="00141603" w:rsidRPr="00B47E44" w:rsidRDefault="00160CE7" w:rsidP="00147060">
      <w:pPr>
        <w:tabs>
          <w:tab w:val="left" w:pos="6663"/>
        </w:tabs>
        <w:spacing w:after="120"/>
        <w:jc w:val="both"/>
        <w:rPr>
          <w:color w:val="000000"/>
          <w:sz w:val="22"/>
          <w:szCs w:val="22"/>
        </w:rPr>
      </w:pPr>
      <w:r w:rsidRPr="00B47E44">
        <w:rPr>
          <w:color w:val="000000"/>
          <w:sz w:val="22"/>
          <w:szCs w:val="22"/>
        </w:rPr>
        <w:t>Izpildītājs</w:t>
      </w:r>
      <w:r w:rsidR="00141603" w:rsidRPr="00B47E44">
        <w:rPr>
          <w:color w:val="000000"/>
          <w:sz w:val="22"/>
          <w:szCs w:val="22"/>
        </w:rPr>
        <w:t xml:space="preserve">, atbilstoši Līgumam, nodod un Pasūtītājs pieņem šādas </w:t>
      </w:r>
      <w:r w:rsidRPr="00B47E44">
        <w:rPr>
          <w:color w:val="000000"/>
          <w:sz w:val="22"/>
          <w:szCs w:val="22"/>
        </w:rPr>
        <w:t>Preces</w:t>
      </w:r>
      <w:r w:rsidR="00141603" w:rsidRPr="00B47E44">
        <w:rPr>
          <w:color w:val="000000"/>
          <w:sz w:val="22"/>
          <w:szCs w:val="22"/>
        </w:rPr>
        <w:t xml:space="preserve"> –____________________________, kurā ietilpst:___________________</w:t>
      </w:r>
    </w:p>
    <w:p w:rsidR="00141603" w:rsidRPr="00B47E44" w:rsidRDefault="00141603" w:rsidP="00141603">
      <w:pPr>
        <w:jc w:val="both"/>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253"/>
      </w:tblGrid>
      <w:tr w:rsidR="00141603" w:rsidRPr="00B47E44" w:rsidTr="00656437">
        <w:tc>
          <w:tcPr>
            <w:tcW w:w="1843" w:type="dxa"/>
          </w:tcPr>
          <w:p w:rsidR="00141603" w:rsidRPr="00B47E44" w:rsidRDefault="00160CE7" w:rsidP="00656437">
            <w:pPr>
              <w:jc w:val="center"/>
              <w:rPr>
                <w:i/>
                <w:color w:val="000000"/>
                <w:sz w:val="22"/>
                <w:szCs w:val="22"/>
              </w:rPr>
            </w:pPr>
            <w:r w:rsidRPr="00B47E44">
              <w:rPr>
                <w:i/>
                <w:color w:val="000000"/>
                <w:sz w:val="22"/>
                <w:szCs w:val="22"/>
              </w:rPr>
              <w:t>Preces</w:t>
            </w:r>
            <w:r w:rsidR="00141603" w:rsidRPr="00B47E44">
              <w:rPr>
                <w:i/>
                <w:color w:val="000000"/>
                <w:sz w:val="22"/>
                <w:szCs w:val="22"/>
              </w:rPr>
              <w:t xml:space="preserve"> nosaukums</w:t>
            </w:r>
          </w:p>
        </w:tc>
        <w:tc>
          <w:tcPr>
            <w:tcW w:w="3544" w:type="dxa"/>
            <w:shd w:val="clear" w:color="auto" w:fill="auto"/>
          </w:tcPr>
          <w:p w:rsidR="00141603" w:rsidRPr="00B47E44" w:rsidRDefault="00160CE7" w:rsidP="00656437">
            <w:pPr>
              <w:jc w:val="center"/>
              <w:rPr>
                <w:i/>
                <w:sz w:val="22"/>
                <w:szCs w:val="22"/>
              </w:rPr>
            </w:pPr>
            <w:r w:rsidRPr="00B47E44">
              <w:rPr>
                <w:i/>
                <w:color w:val="000000"/>
                <w:sz w:val="22"/>
                <w:szCs w:val="22"/>
              </w:rPr>
              <w:t>Piedāvātās preces tehniskie rādītāji</w:t>
            </w:r>
          </w:p>
        </w:tc>
        <w:tc>
          <w:tcPr>
            <w:tcW w:w="4253" w:type="dxa"/>
          </w:tcPr>
          <w:p w:rsidR="00141603" w:rsidRPr="00B47E44" w:rsidRDefault="00160CE7" w:rsidP="00656437">
            <w:pPr>
              <w:jc w:val="center"/>
              <w:rPr>
                <w:i/>
                <w:color w:val="000000"/>
                <w:sz w:val="22"/>
                <w:szCs w:val="22"/>
              </w:rPr>
            </w:pPr>
            <w:r w:rsidRPr="00B47E44">
              <w:rPr>
                <w:i/>
                <w:color w:val="000000"/>
                <w:sz w:val="22"/>
                <w:szCs w:val="22"/>
              </w:rPr>
              <w:t>Piegādātās preces tehniskie rādītāji</w:t>
            </w:r>
          </w:p>
        </w:tc>
      </w:tr>
      <w:tr w:rsidR="00141603" w:rsidRPr="00B47E44" w:rsidTr="00656437">
        <w:tc>
          <w:tcPr>
            <w:tcW w:w="1843" w:type="dxa"/>
          </w:tcPr>
          <w:p w:rsidR="00141603" w:rsidRPr="00B47E44" w:rsidRDefault="00141603" w:rsidP="00656437">
            <w:pPr>
              <w:jc w:val="both"/>
              <w:rPr>
                <w:b/>
                <w:i/>
                <w:sz w:val="22"/>
                <w:szCs w:val="22"/>
                <w:lang w:eastAsia="lv-LV"/>
              </w:rPr>
            </w:pPr>
          </w:p>
        </w:tc>
        <w:tc>
          <w:tcPr>
            <w:tcW w:w="3544" w:type="dxa"/>
            <w:shd w:val="clear" w:color="auto" w:fill="auto"/>
          </w:tcPr>
          <w:p w:rsidR="00141603" w:rsidRPr="00B47E44" w:rsidRDefault="00141603" w:rsidP="00656437">
            <w:pPr>
              <w:ind w:left="34"/>
              <w:jc w:val="both"/>
              <w:rPr>
                <w:bCs/>
                <w:color w:val="000000"/>
                <w:sz w:val="22"/>
                <w:szCs w:val="22"/>
              </w:rPr>
            </w:pPr>
          </w:p>
        </w:tc>
        <w:tc>
          <w:tcPr>
            <w:tcW w:w="4253" w:type="dxa"/>
          </w:tcPr>
          <w:p w:rsidR="00141603" w:rsidRPr="00B47E44" w:rsidRDefault="00141603" w:rsidP="00656437">
            <w:pPr>
              <w:ind w:left="34"/>
              <w:jc w:val="both"/>
              <w:rPr>
                <w:b/>
                <w:i/>
                <w:sz w:val="22"/>
                <w:szCs w:val="22"/>
                <w:lang w:eastAsia="lv-LV"/>
              </w:rPr>
            </w:pPr>
          </w:p>
        </w:tc>
      </w:tr>
    </w:tbl>
    <w:p w:rsidR="00141603" w:rsidRPr="00B47E44" w:rsidRDefault="00141603" w:rsidP="00141603">
      <w:pPr>
        <w:spacing w:before="120"/>
        <w:jc w:val="both"/>
        <w:rPr>
          <w:b/>
          <w:sz w:val="22"/>
          <w:szCs w:val="22"/>
        </w:rPr>
      </w:pPr>
    </w:p>
    <w:p w:rsidR="00160CE7" w:rsidRPr="00B47E44" w:rsidRDefault="00160CE7"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Izpildītājs</w:t>
      </w:r>
      <w:r w:rsidR="00141603" w:rsidRPr="00B47E44">
        <w:rPr>
          <w:color w:val="000000"/>
          <w:sz w:val="22"/>
          <w:szCs w:val="22"/>
        </w:rPr>
        <w:t xml:space="preserve"> iekārtas kopā ar to uzglabāšanas noteikumiem un lietošanas instrukcijām latviešu/angļu</w:t>
      </w:r>
      <w:r w:rsidRPr="00B47E44">
        <w:rPr>
          <w:color w:val="000000"/>
          <w:sz w:val="22"/>
          <w:szCs w:val="22"/>
        </w:rPr>
        <w:t>/krievu</w:t>
      </w:r>
      <w:r w:rsidR="00141603" w:rsidRPr="00B47E44">
        <w:rPr>
          <w:color w:val="000000"/>
          <w:sz w:val="22"/>
          <w:szCs w:val="22"/>
        </w:rPr>
        <w:t xml:space="preserve"> valodā ir piegādājis šādā Pasūtītāja noteiktajā adresē -________________, Rīga. </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Nodošanas- pieņemšanas aktam ir pievienota </w:t>
      </w:r>
      <w:r w:rsidR="00160CE7" w:rsidRPr="00B47E44">
        <w:rPr>
          <w:color w:val="000000"/>
          <w:sz w:val="22"/>
          <w:szCs w:val="22"/>
        </w:rPr>
        <w:t>Preču</w:t>
      </w:r>
      <w:r w:rsidRPr="00B47E44">
        <w:rPr>
          <w:color w:val="000000"/>
          <w:sz w:val="22"/>
          <w:szCs w:val="22"/>
        </w:rPr>
        <w:t xml:space="preserve"> piegādes apliecinoša dokumenta - pavadzīme Nr._____________ kopija</w:t>
      </w:r>
      <w:r w:rsidR="00160CE7" w:rsidRPr="00B47E44">
        <w:rPr>
          <w:color w:val="000000"/>
          <w:sz w:val="22"/>
          <w:szCs w:val="22"/>
        </w:rPr>
        <w:t>.</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Ar nodošanas</w:t>
      </w:r>
      <w:r w:rsidR="00160CE7" w:rsidRPr="00B47E44">
        <w:rPr>
          <w:color w:val="000000"/>
          <w:sz w:val="22"/>
          <w:szCs w:val="22"/>
        </w:rPr>
        <w:t xml:space="preserve"> –</w:t>
      </w:r>
      <w:r w:rsidRPr="00B47E44">
        <w:rPr>
          <w:color w:val="000000"/>
          <w:sz w:val="22"/>
          <w:szCs w:val="22"/>
        </w:rPr>
        <w:t xml:space="preserve"> pieņemšanas akta abpusēju parakstīšanu Pasūtītājs un </w:t>
      </w:r>
      <w:r w:rsidR="00160CE7" w:rsidRPr="00B47E44">
        <w:rPr>
          <w:color w:val="000000"/>
          <w:sz w:val="22"/>
          <w:szCs w:val="22"/>
        </w:rPr>
        <w:t>Izpildītājs</w:t>
      </w:r>
      <w:r w:rsidRPr="00B47E44">
        <w:rPr>
          <w:color w:val="000000"/>
          <w:sz w:val="22"/>
          <w:szCs w:val="22"/>
        </w:rPr>
        <w:t xml:space="preserve"> apliecina, ka Līgumā noteiktās </w:t>
      </w:r>
      <w:r w:rsidR="00160CE7" w:rsidRPr="00B47E44">
        <w:rPr>
          <w:color w:val="000000"/>
          <w:sz w:val="22"/>
          <w:szCs w:val="22"/>
        </w:rPr>
        <w:t>Preces</w:t>
      </w:r>
      <w:r w:rsidRPr="00B47E44">
        <w:rPr>
          <w:color w:val="000000"/>
          <w:sz w:val="22"/>
          <w:szCs w:val="22"/>
        </w:rPr>
        <w:t xml:space="preserve"> piegādes ir veiktas Līgumā noteiktā apjomā, termiņā un pienācīgā kvalitātē.</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Pasūtītājam nav iebildumu par piegādāto </w:t>
      </w:r>
      <w:r w:rsidR="00160CE7" w:rsidRPr="00B47E44">
        <w:rPr>
          <w:color w:val="000000"/>
          <w:sz w:val="22"/>
          <w:szCs w:val="22"/>
        </w:rPr>
        <w:t>Preču</w:t>
      </w:r>
      <w:r w:rsidRPr="00B47E44">
        <w:rPr>
          <w:color w:val="000000"/>
          <w:sz w:val="22"/>
          <w:szCs w:val="22"/>
        </w:rPr>
        <w:t xml:space="preserve"> kvalitāti un </w:t>
      </w:r>
      <w:r w:rsidR="00160CE7" w:rsidRPr="00B47E44">
        <w:rPr>
          <w:color w:val="000000"/>
          <w:sz w:val="22"/>
          <w:szCs w:val="22"/>
        </w:rPr>
        <w:t>Izpildītāja</w:t>
      </w:r>
      <w:r w:rsidRPr="00B47E44">
        <w:rPr>
          <w:color w:val="000000"/>
          <w:sz w:val="22"/>
          <w:szCs w:val="22"/>
        </w:rPr>
        <w:t xml:space="preserve"> Līgumā noteikto saistību izpildi.</w:t>
      </w:r>
    </w:p>
    <w:p w:rsidR="003C21DC" w:rsidRPr="003C21DC" w:rsidRDefault="00160CE7" w:rsidP="003C21DC">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Kopējā </w:t>
      </w:r>
      <w:r w:rsidR="00D9052C" w:rsidRPr="00B47E44">
        <w:rPr>
          <w:color w:val="000000"/>
          <w:sz w:val="22"/>
          <w:szCs w:val="22"/>
        </w:rPr>
        <w:t>Līgum</w:t>
      </w:r>
      <w:r w:rsidR="00B125E4">
        <w:rPr>
          <w:color w:val="000000"/>
          <w:sz w:val="22"/>
          <w:szCs w:val="22"/>
        </w:rPr>
        <w:t xml:space="preserve">a </w:t>
      </w:r>
      <w:r w:rsidR="00D9052C" w:rsidRPr="00B47E44">
        <w:rPr>
          <w:color w:val="000000"/>
          <w:sz w:val="22"/>
          <w:szCs w:val="22"/>
        </w:rPr>
        <w:t>summa</w:t>
      </w:r>
      <w:r w:rsidR="00141603" w:rsidRPr="00B47E44">
        <w:rPr>
          <w:color w:val="000000"/>
          <w:sz w:val="22"/>
          <w:szCs w:val="22"/>
        </w:rPr>
        <w:t xml:space="preserve"> par Līgumā noteikto </w:t>
      </w:r>
      <w:r w:rsidRPr="00B47E44">
        <w:rPr>
          <w:color w:val="000000"/>
          <w:sz w:val="22"/>
          <w:szCs w:val="22"/>
        </w:rPr>
        <w:t>Preču p</w:t>
      </w:r>
      <w:r w:rsidR="00141603" w:rsidRPr="00B47E44">
        <w:rPr>
          <w:color w:val="000000"/>
          <w:sz w:val="22"/>
          <w:szCs w:val="22"/>
        </w:rPr>
        <w:t>iegādi ir EUR ____________</w:t>
      </w:r>
      <w:r w:rsidRPr="00B47E44">
        <w:rPr>
          <w:color w:val="000000"/>
          <w:sz w:val="22"/>
          <w:szCs w:val="22"/>
        </w:rPr>
        <w:t>(ar vārdiem) bez  PVN</w:t>
      </w:r>
      <w:r w:rsidR="00141603" w:rsidRPr="00B47E44">
        <w:rPr>
          <w:color w:val="000000"/>
          <w:sz w:val="22"/>
          <w:szCs w:val="22"/>
        </w:rPr>
        <w:t>.</w:t>
      </w:r>
    </w:p>
    <w:p w:rsidR="00B47E44" w:rsidRPr="003C21DC" w:rsidRDefault="003C21DC" w:rsidP="003C21DC">
      <w:pPr>
        <w:pStyle w:val="ListParagraph"/>
        <w:numPr>
          <w:ilvl w:val="0"/>
          <w:numId w:val="34"/>
        </w:numPr>
        <w:suppressAutoHyphens w:val="0"/>
        <w:spacing w:after="200"/>
        <w:ind w:left="567" w:right="-1" w:hanging="567"/>
        <w:jc w:val="both"/>
        <w:rPr>
          <w:color w:val="000000"/>
          <w:sz w:val="22"/>
          <w:szCs w:val="22"/>
        </w:rPr>
      </w:pPr>
      <w:r w:rsidRPr="00B47E44">
        <w:rPr>
          <w:sz w:val="22"/>
          <w:szCs w:val="22"/>
        </w:rPr>
        <w:t>Izpildītājs (</w:t>
      </w:r>
      <w:r w:rsidRPr="00B47E44">
        <w:rPr>
          <w:i/>
          <w:sz w:val="22"/>
          <w:szCs w:val="22"/>
        </w:rPr>
        <w:t>datums)</w:t>
      </w:r>
      <w:r w:rsidRPr="00B47E44">
        <w:rPr>
          <w:sz w:val="22"/>
          <w:szCs w:val="22"/>
        </w:rPr>
        <w:t xml:space="preserve"> ir veicis instruktāžu darbam ar Precēm un tās piederumiem</w:t>
      </w:r>
      <w:r>
        <w:rPr>
          <w:sz w:val="22"/>
          <w:szCs w:val="22"/>
        </w:rPr>
        <w:t xml:space="preserve"> </w:t>
      </w:r>
      <w:r w:rsidRPr="00B47E44">
        <w:rPr>
          <w:sz w:val="22"/>
          <w:szCs w:val="22"/>
        </w:rPr>
        <w:t>šādam Pasūtītāja personālam:____________ (vārds, uzvārds)</w:t>
      </w:r>
      <w:r w:rsidRPr="00B47E44">
        <w:rPr>
          <w:color w:val="000000"/>
          <w:sz w:val="22"/>
          <w:szCs w:val="22"/>
        </w:rPr>
        <w:t xml:space="preserve">; </w:t>
      </w:r>
      <w:r w:rsidRPr="00B47E44">
        <w:rPr>
          <w:sz w:val="22"/>
          <w:szCs w:val="22"/>
        </w:rPr>
        <w:t>_____________(vārds, uzvārds)</w:t>
      </w:r>
      <w:r w:rsidRPr="00B47E44">
        <w:rPr>
          <w:color w:val="000000"/>
          <w:sz w:val="22"/>
          <w:szCs w:val="22"/>
        </w:rPr>
        <w:t xml:space="preserve">; </w:t>
      </w:r>
      <w:r w:rsidRPr="00B47E44">
        <w:rPr>
          <w:sz w:val="22"/>
          <w:szCs w:val="22"/>
        </w:rPr>
        <w:t>_____________(vārds, uzvārds).</w:t>
      </w:r>
      <w:r w:rsidR="00141603" w:rsidRPr="003C21DC">
        <w:rPr>
          <w:sz w:val="22"/>
          <w:szCs w:val="22"/>
        </w:rPr>
        <w:t xml:space="preserve">     </w:t>
      </w:r>
    </w:p>
    <w:p w:rsidR="00141603" w:rsidRDefault="00141603" w:rsidP="00B47E44">
      <w:pPr>
        <w:pStyle w:val="ListParagraph"/>
        <w:suppressAutoHyphens w:val="0"/>
        <w:spacing w:after="200"/>
        <w:ind w:left="142" w:right="-625"/>
        <w:jc w:val="both"/>
      </w:pPr>
    </w:p>
    <w:p w:rsidR="00141603" w:rsidRPr="00B47E44" w:rsidRDefault="00141603" w:rsidP="00141603">
      <w:pPr>
        <w:jc w:val="both"/>
        <w:rPr>
          <w:sz w:val="22"/>
          <w:szCs w:val="22"/>
        </w:rPr>
      </w:pPr>
      <w:r w:rsidRPr="00B47E44">
        <w:rPr>
          <w:sz w:val="22"/>
          <w:szCs w:val="22"/>
        </w:rPr>
        <w:t xml:space="preserve">Nodošanas </w:t>
      </w:r>
      <w:r w:rsidR="00B47E44" w:rsidRPr="00B47E44">
        <w:rPr>
          <w:sz w:val="22"/>
          <w:szCs w:val="22"/>
        </w:rPr>
        <w:t>–</w:t>
      </w:r>
      <w:r w:rsidRPr="00B47E44">
        <w:rPr>
          <w:sz w:val="22"/>
          <w:szCs w:val="22"/>
        </w:rPr>
        <w:t xml:space="preserve"> pieņemšanas akts par līguma izpildi sagatavots uz _ lapām, 2 eksemplāros, no kuriem viens glabājas pie Pasūtītāja, otrs pie </w:t>
      </w:r>
      <w:r w:rsidR="00B47E44" w:rsidRPr="00B47E44">
        <w:rPr>
          <w:sz w:val="22"/>
          <w:szCs w:val="22"/>
        </w:rPr>
        <w:t>Izpildītāja</w:t>
      </w:r>
      <w:r w:rsidRPr="00B47E44">
        <w:rPr>
          <w:sz w:val="22"/>
          <w:szCs w:val="22"/>
        </w:rPr>
        <w:t>.</w:t>
      </w:r>
    </w:p>
    <w:p w:rsidR="00B47E44" w:rsidRDefault="00B47E44" w:rsidP="00141603">
      <w:pPr>
        <w:jc w:val="both"/>
      </w:pPr>
    </w:p>
    <w:p w:rsidR="00B47E44" w:rsidRDefault="00B47E44" w:rsidP="00141603">
      <w:pPr>
        <w:jc w:val="both"/>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141603" w:rsidRPr="007400A3" w:rsidTr="00656437">
        <w:trPr>
          <w:cantSplit/>
        </w:trPr>
        <w:tc>
          <w:tcPr>
            <w:tcW w:w="4503" w:type="dxa"/>
          </w:tcPr>
          <w:p w:rsidR="00141603" w:rsidRPr="007400A3" w:rsidRDefault="00141603" w:rsidP="00656437">
            <w:pPr>
              <w:rPr>
                <w:sz w:val="22"/>
                <w:szCs w:val="22"/>
              </w:rPr>
            </w:pPr>
            <w:r w:rsidRPr="007400A3">
              <w:rPr>
                <w:sz w:val="22"/>
                <w:szCs w:val="22"/>
              </w:rPr>
              <w:t>Pakalpojumu nodeva:</w:t>
            </w:r>
          </w:p>
          <w:p w:rsidR="00141603" w:rsidRPr="007400A3" w:rsidRDefault="00141603" w:rsidP="00656437">
            <w:pPr>
              <w:rPr>
                <w:sz w:val="22"/>
                <w:szCs w:val="22"/>
              </w:rPr>
            </w:pPr>
          </w:p>
          <w:p w:rsidR="00141603" w:rsidRPr="007400A3" w:rsidRDefault="00B47E44" w:rsidP="00656437">
            <w:pPr>
              <w:rPr>
                <w:sz w:val="22"/>
                <w:szCs w:val="22"/>
              </w:rPr>
            </w:pPr>
            <w:r w:rsidRPr="007400A3">
              <w:rPr>
                <w:sz w:val="22"/>
                <w:szCs w:val="22"/>
              </w:rPr>
              <w:t>IZPILDĪTĀJS</w:t>
            </w:r>
          </w:p>
          <w:p w:rsidR="00141603" w:rsidRPr="007400A3" w:rsidRDefault="00141603" w:rsidP="00656437">
            <w:pPr>
              <w:rPr>
                <w:sz w:val="22"/>
                <w:szCs w:val="22"/>
              </w:rPr>
            </w:pPr>
            <w:r w:rsidRPr="007400A3">
              <w:rPr>
                <w:sz w:val="22"/>
                <w:szCs w:val="22"/>
              </w:rPr>
              <w:t xml:space="preserve"> </w:t>
            </w:r>
          </w:p>
          <w:p w:rsidR="00141603" w:rsidRPr="007400A3" w:rsidRDefault="00141603" w:rsidP="00656437">
            <w:pPr>
              <w:rPr>
                <w:sz w:val="22"/>
                <w:szCs w:val="22"/>
              </w:rPr>
            </w:pPr>
            <w:r w:rsidRPr="007400A3">
              <w:rPr>
                <w:sz w:val="22"/>
                <w:szCs w:val="22"/>
              </w:rPr>
              <w:t>Pārstāvis_________________/___________/</w:t>
            </w:r>
          </w:p>
        </w:tc>
        <w:tc>
          <w:tcPr>
            <w:tcW w:w="4394" w:type="dxa"/>
          </w:tcPr>
          <w:p w:rsidR="00141603" w:rsidRPr="007400A3" w:rsidRDefault="00141603" w:rsidP="00656437">
            <w:pPr>
              <w:rPr>
                <w:sz w:val="22"/>
                <w:szCs w:val="22"/>
              </w:rPr>
            </w:pPr>
            <w:r w:rsidRPr="007400A3">
              <w:rPr>
                <w:sz w:val="22"/>
                <w:szCs w:val="22"/>
              </w:rPr>
              <w:t>Pakalpojumu pieņēma:</w:t>
            </w:r>
          </w:p>
          <w:p w:rsidR="00141603" w:rsidRPr="007400A3" w:rsidRDefault="00141603" w:rsidP="00656437">
            <w:pPr>
              <w:rPr>
                <w:sz w:val="22"/>
                <w:szCs w:val="22"/>
              </w:rPr>
            </w:pPr>
          </w:p>
          <w:p w:rsidR="00141603" w:rsidRPr="007400A3" w:rsidRDefault="00141603" w:rsidP="00656437">
            <w:pPr>
              <w:rPr>
                <w:sz w:val="22"/>
                <w:szCs w:val="22"/>
              </w:rPr>
            </w:pPr>
            <w:r w:rsidRPr="007400A3">
              <w:rPr>
                <w:sz w:val="22"/>
                <w:szCs w:val="22"/>
              </w:rPr>
              <w:t>PASŪTĪTĀJA</w:t>
            </w:r>
          </w:p>
          <w:p w:rsidR="00141603" w:rsidRPr="007400A3" w:rsidRDefault="00141603" w:rsidP="00656437">
            <w:pPr>
              <w:rPr>
                <w:sz w:val="22"/>
                <w:szCs w:val="22"/>
              </w:rPr>
            </w:pPr>
            <w:r w:rsidRPr="007400A3">
              <w:rPr>
                <w:sz w:val="22"/>
                <w:szCs w:val="22"/>
              </w:rPr>
              <w:t xml:space="preserve"> </w:t>
            </w:r>
          </w:p>
          <w:p w:rsidR="00141603" w:rsidRPr="007400A3" w:rsidRDefault="00141603" w:rsidP="00656437">
            <w:pPr>
              <w:rPr>
                <w:sz w:val="22"/>
                <w:szCs w:val="22"/>
              </w:rPr>
            </w:pPr>
            <w:r w:rsidRPr="007400A3">
              <w:rPr>
                <w:sz w:val="22"/>
                <w:szCs w:val="22"/>
              </w:rPr>
              <w:t>Pārstāvis__________________/__________/</w:t>
            </w:r>
          </w:p>
          <w:p w:rsidR="00141603" w:rsidRPr="007400A3" w:rsidRDefault="00141603" w:rsidP="00656437">
            <w:pPr>
              <w:rPr>
                <w:sz w:val="22"/>
                <w:szCs w:val="22"/>
              </w:rPr>
            </w:pPr>
          </w:p>
          <w:p w:rsidR="00141603" w:rsidRPr="007400A3" w:rsidRDefault="00141603" w:rsidP="00656437">
            <w:pPr>
              <w:rPr>
                <w:sz w:val="22"/>
                <w:szCs w:val="22"/>
              </w:rPr>
            </w:pPr>
          </w:p>
        </w:tc>
      </w:tr>
    </w:tbl>
    <w:p w:rsidR="001C1D77" w:rsidRPr="00B47E44" w:rsidRDefault="001C1D77" w:rsidP="00B47E44">
      <w:pPr>
        <w:pStyle w:val="BodyText"/>
        <w:jc w:val="left"/>
      </w:pPr>
    </w:p>
    <w:sectPr w:rsidR="001C1D77" w:rsidRPr="00B47E44" w:rsidSect="000344B2">
      <w:footerReference w:type="even" r:id="rId17"/>
      <w:footerReference w:type="default" r:id="rId18"/>
      <w:footerReference w:type="first" r:id="rId19"/>
      <w:pgSz w:w="11905" w:h="16837"/>
      <w:pgMar w:top="993" w:right="848" w:bottom="450" w:left="156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E01" w:rsidRDefault="00A51E01">
      <w:r>
        <w:separator/>
      </w:r>
    </w:p>
  </w:endnote>
  <w:endnote w:type="continuationSeparator" w:id="0">
    <w:p w:rsidR="00A51E01" w:rsidRDefault="00A5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4C" w:rsidRDefault="00970F4C" w:rsidP="00D62EBD">
    <w:pPr>
      <w:pStyle w:val="Footer"/>
      <w:jc w:val="center"/>
    </w:pPr>
    <w:r w:rsidRPr="009D346F">
      <w:rPr>
        <w:noProof/>
        <w:lang w:eastAsia="lv-LV"/>
      </w:rPr>
      <w:drawing>
        <wp:inline distT="0" distB="0" distL="0" distR="0">
          <wp:extent cx="866775" cy="542925"/>
          <wp:effectExtent l="0" t="0" r="9525" b="9525"/>
          <wp:docPr id="2" name="Picture 2" descr="Apraksts: Apraksts: Apraksts: Apraksts: Apraksts: 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aksts: Apraksts: Apraksts: Apraksts: Apraksts: ERAF_pil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429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4C" w:rsidRDefault="00A51E01">
    <w:pPr>
      <w:pStyle w:val="Footer"/>
      <w:jc w:val="right"/>
    </w:pPr>
    <w:r>
      <w:fldChar w:fldCharType="begin"/>
    </w:r>
    <w:r>
      <w:instrText xml:space="preserve"> PAGE   \* MERGEFORMAT </w:instrText>
    </w:r>
    <w:r>
      <w:fldChar w:fldCharType="separate"/>
    </w:r>
    <w:r w:rsidR="00FD73D9">
      <w:rPr>
        <w:noProof/>
      </w:rPr>
      <w:t>11</w:t>
    </w:r>
    <w:r>
      <w:rPr>
        <w:noProof/>
      </w:rPr>
      <w:fldChar w:fldCharType="end"/>
    </w:r>
  </w:p>
  <w:p w:rsidR="00970F4C" w:rsidRDefault="00970F4C">
    <w:pPr>
      <w:pStyle w:val="Footer"/>
      <w:ind w:right="360"/>
      <w:rPr>
        <w:sz w:val="18"/>
        <w:shd w:val="clear" w:color="auto" w:fill="FFFF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4C" w:rsidRDefault="00970F4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4C" w:rsidRDefault="00970F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4C" w:rsidRDefault="00A51E01">
    <w:pPr>
      <w:pStyle w:val="Footer"/>
      <w:jc w:val="right"/>
    </w:pPr>
    <w:r>
      <w:fldChar w:fldCharType="begin"/>
    </w:r>
    <w:r>
      <w:instrText xml:space="preserve"> PAGE   \* MERGEFORMAT </w:instrText>
    </w:r>
    <w:r>
      <w:fldChar w:fldCharType="separate"/>
    </w:r>
    <w:r w:rsidR="00FD73D9">
      <w:rPr>
        <w:noProof/>
      </w:rPr>
      <w:t>20</w:t>
    </w:r>
    <w:r>
      <w:rPr>
        <w:noProof/>
      </w:rPr>
      <w:fldChar w:fldCharType="end"/>
    </w:r>
  </w:p>
  <w:p w:rsidR="00970F4C" w:rsidRDefault="00970F4C">
    <w:pPr>
      <w:pStyle w:val="Footer"/>
      <w:ind w:right="360"/>
      <w:rPr>
        <w:sz w:val="18"/>
        <w:shd w:val="clear" w:color="auto" w:fill="FFFF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F4C" w:rsidRDefault="00970F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E01" w:rsidRDefault="00A51E01">
      <w:r>
        <w:separator/>
      </w:r>
    </w:p>
  </w:footnote>
  <w:footnote w:type="continuationSeparator" w:id="0">
    <w:p w:rsidR="00A51E01" w:rsidRDefault="00A51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15:restartNumberingAfterBreak="0">
    <w:nsid w:val="00000003"/>
    <w:multiLevelType w:val="multilevel"/>
    <w:tmpl w:val="DD743BB0"/>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15:restartNumberingAfterBreak="0">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15:restartNumberingAfterBreak="0">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15:restartNumberingAfterBreak="0">
    <w:nsid w:val="044D1BD3"/>
    <w:multiLevelType w:val="multilevel"/>
    <w:tmpl w:val="F4447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0DD016D7"/>
    <w:multiLevelType w:val="hybridMultilevel"/>
    <w:tmpl w:val="1B9A46A6"/>
    <w:lvl w:ilvl="0" w:tplc="23ACFD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15B91EA0"/>
    <w:multiLevelType w:val="multilevel"/>
    <w:tmpl w:val="52666FA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D406841"/>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165557C"/>
    <w:multiLevelType w:val="multilevel"/>
    <w:tmpl w:val="5692BA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6D63E9"/>
    <w:multiLevelType w:val="multilevel"/>
    <w:tmpl w:val="C47C864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B07ADE"/>
    <w:multiLevelType w:val="multilevel"/>
    <w:tmpl w:val="4DAC170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7674AA7"/>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2"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693272"/>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BB372AB"/>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B92E1F"/>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37" w15:restartNumberingAfterBreak="0">
    <w:nsid w:val="50BA4884"/>
    <w:multiLevelType w:val="hybridMultilevel"/>
    <w:tmpl w:val="198676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65C58E9"/>
    <w:multiLevelType w:val="multilevel"/>
    <w:tmpl w:val="9D623190"/>
    <w:lvl w:ilvl="0">
      <w:start w:val="11"/>
      <w:numFmt w:val="decimal"/>
      <w:lvlText w:val="%1."/>
      <w:lvlJc w:val="left"/>
      <w:pPr>
        <w:ind w:left="660" w:hanging="660"/>
      </w:pPr>
      <w:rPr>
        <w:rFonts w:hint="default"/>
        <w:b/>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5C2BC7"/>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0207A45"/>
    <w:multiLevelType w:val="multilevel"/>
    <w:tmpl w:val="DA86C190"/>
    <w:lvl w:ilvl="0">
      <w:start w:val="12"/>
      <w:numFmt w:val="decimal"/>
      <w:lvlText w:val="%1."/>
      <w:lvlJc w:val="left"/>
      <w:pPr>
        <w:ind w:left="660" w:hanging="660"/>
      </w:pPr>
      <w:rPr>
        <w:rFonts w:hint="default"/>
        <w:b/>
      </w:rPr>
    </w:lvl>
    <w:lvl w:ilvl="1">
      <w:start w:val="5"/>
      <w:numFmt w:val="decimal"/>
      <w:lvlText w:val="%1.%2."/>
      <w:lvlJc w:val="left"/>
      <w:pPr>
        <w:ind w:left="660" w:hanging="6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634413"/>
    <w:multiLevelType w:val="multilevel"/>
    <w:tmpl w:val="C55AA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33A3B17"/>
    <w:multiLevelType w:val="multilevel"/>
    <w:tmpl w:val="DB48107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3D59B2"/>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7E833C67"/>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3"/>
  </w:num>
  <w:num w:numId="3">
    <w:abstractNumId w:val="4"/>
  </w:num>
  <w:num w:numId="4">
    <w:abstractNumId w:val="7"/>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32"/>
  </w:num>
  <w:num w:numId="10">
    <w:abstractNumId w:val="23"/>
  </w:num>
  <w:num w:numId="11">
    <w:abstractNumId w:val="19"/>
  </w:num>
  <w:num w:numId="12">
    <w:abstractNumId w:val="24"/>
  </w:num>
  <w:num w:numId="13">
    <w:abstractNumId w:val="31"/>
  </w:num>
  <w:num w:numId="14">
    <w:abstractNumId w:val="16"/>
  </w:num>
  <w:num w:numId="15">
    <w:abstractNumId w:val="17"/>
  </w:num>
  <w:num w:numId="16">
    <w:abstractNumId w:val="38"/>
  </w:num>
  <w:num w:numId="17">
    <w:abstractNumId w:val="40"/>
  </w:num>
  <w:num w:numId="18">
    <w:abstractNumId w:val="35"/>
  </w:num>
  <w:num w:numId="19">
    <w:abstractNumId w:val="22"/>
  </w:num>
  <w:num w:numId="20">
    <w:abstractNumId w:val="41"/>
  </w:num>
  <w:num w:numId="21">
    <w:abstractNumId w:val="37"/>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46"/>
  </w:num>
  <w:num w:numId="26">
    <w:abstractNumId w:val="33"/>
  </w:num>
  <w:num w:numId="27">
    <w:abstractNumId w:val="47"/>
  </w:num>
  <w:num w:numId="28">
    <w:abstractNumId w:val="28"/>
  </w:num>
  <w:num w:numId="29">
    <w:abstractNumId w:val="25"/>
  </w:num>
  <w:num w:numId="30">
    <w:abstractNumId w:val="45"/>
  </w:num>
  <w:num w:numId="31">
    <w:abstractNumId w:val="26"/>
  </w:num>
  <w:num w:numId="32">
    <w:abstractNumId w:val="42"/>
  </w:num>
  <w:num w:numId="33">
    <w:abstractNumId w:val="34"/>
  </w:num>
  <w:num w:numId="34">
    <w:abstractNumId w:val="29"/>
  </w:num>
  <w:num w:numId="35">
    <w:abstractNumId w:val="20"/>
  </w:num>
  <w:num w:numId="36">
    <w:abstractNumId w:val="27"/>
  </w:num>
  <w:num w:numId="37">
    <w:abstractNumId w:val="39"/>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D75A1"/>
    <w:rsid w:val="0000294F"/>
    <w:rsid w:val="000036D3"/>
    <w:rsid w:val="00006E72"/>
    <w:rsid w:val="00007182"/>
    <w:rsid w:val="00011483"/>
    <w:rsid w:val="00011F5B"/>
    <w:rsid w:val="000120EF"/>
    <w:rsid w:val="00012591"/>
    <w:rsid w:val="00013923"/>
    <w:rsid w:val="00013D4F"/>
    <w:rsid w:val="000141F9"/>
    <w:rsid w:val="00015B51"/>
    <w:rsid w:val="00021D04"/>
    <w:rsid w:val="00024A27"/>
    <w:rsid w:val="00025A1E"/>
    <w:rsid w:val="00026885"/>
    <w:rsid w:val="000277C3"/>
    <w:rsid w:val="00027B29"/>
    <w:rsid w:val="0003055F"/>
    <w:rsid w:val="0003105D"/>
    <w:rsid w:val="00032048"/>
    <w:rsid w:val="0003320A"/>
    <w:rsid w:val="00033249"/>
    <w:rsid w:val="000344B2"/>
    <w:rsid w:val="00036608"/>
    <w:rsid w:val="00036B41"/>
    <w:rsid w:val="0004093C"/>
    <w:rsid w:val="0004250B"/>
    <w:rsid w:val="00044CCE"/>
    <w:rsid w:val="000457FA"/>
    <w:rsid w:val="00047903"/>
    <w:rsid w:val="00052098"/>
    <w:rsid w:val="0005519D"/>
    <w:rsid w:val="000551F5"/>
    <w:rsid w:val="00055947"/>
    <w:rsid w:val="00055BE5"/>
    <w:rsid w:val="00057368"/>
    <w:rsid w:val="00060DDF"/>
    <w:rsid w:val="00062EE3"/>
    <w:rsid w:val="0006408A"/>
    <w:rsid w:val="000669E2"/>
    <w:rsid w:val="00070F78"/>
    <w:rsid w:val="00071ACB"/>
    <w:rsid w:val="00073CAE"/>
    <w:rsid w:val="00077367"/>
    <w:rsid w:val="00080163"/>
    <w:rsid w:val="00080305"/>
    <w:rsid w:val="000819D5"/>
    <w:rsid w:val="00083A2B"/>
    <w:rsid w:val="00084E2C"/>
    <w:rsid w:val="00085FB5"/>
    <w:rsid w:val="00090068"/>
    <w:rsid w:val="00092194"/>
    <w:rsid w:val="00092A6D"/>
    <w:rsid w:val="00093D59"/>
    <w:rsid w:val="00094A3F"/>
    <w:rsid w:val="00095549"/>
    <w:rsid w:val="00095807"/>
    <w:rsid w:val="00096B46"/>
    <w:rsid w:val="00096CC8"/>
    <w:rsid w:val="00097ECA"/>
    <w:rsid w:val="000A035A"/>
    <w:rsid w:val="000A0983"/>
    <w:rsid w:val="000A0E86"/>
    <w:rsid w:val="000A2B03"/>
    <w:rsid w:val="000A3181"/>
    <w:rsid w:val="000A3629"/>
    <w:rsid w:val="000A473A"/>
    <w:rsid w:val="000A62C1"/>
    <w:rsid w:val="000A7423"/>
    <w:rsid w:val="000A7D73"/>
    <w:rsid w:val="000B0745"/>
    <w:rsid w:val="000B0F1E"/>
    <w:rsid w:val="000B1348"/>
    <w:rsid w:val="000B1606"/>
    <w:rsid w:val="000B2217"/>
    <w:rsid w:val="000B29C5"/>
    <w:rsid w:val="000B7733"/>
    <w:rsid w:val="000C08E2"/>
    <w:rsid w:val="000C124B"/>
    <w:rsid w:val="000C1944"/>
    <w:rsid w:val="000C3D2D"/>
    <w:rsid w:val="000C557A"/>
    <w:rsid w:val="000C5B4C"/>
    <w:rsid w:val="000D0A8E"/>
    <w:rsid w:val="000D0CC4"/>
    <w:rsid w:val="000D200A"/>
    <w:rsid w:val="000D400C"/>
    <w:rsid w:val="000D4454"/>
    <w:rsid w:val="000D5ADF"/>
    <w:rsid w:val="000D7E90"/>
    <w:rsid w:val="000E0728"/>
    <w:rsid w:val="000E164E"/>
    <w:rsid w:val="000E525D"/>
    <w:rsid w:val="000E67EA"/>
    <w:rsid w:val="000F0813"/>
    <w:rsid w:val="000F0E7D"/>
    <w:rsid w:val="000F149F"/>
    <w:rsid w:val="000F2287"/>
    <w:rsid w:val="000F377F"/>
    <w:rsid w:val="000F3D6E"/>
    <w:rsid w:val="000F3F1D"/>
    <w:rsid w:val="000F562E"/>
    <w:rsid w:val="000F58AB"/>
    <w:rsid w:val="000F597E"/>
    <w:rsid w:val="000F59B9"/>
    <w:rsid w:val="000F59E4"/>
    <w:rsid w:val="000F6DB9"/>
    <w:rsid w:val="000F7039"/>
    <w:rsid w:val="00100DF9"/>
    <w:rsid w:val="001033C5"/>
    <w:rsid w:val="00104736"/>
    <w:rsid w:val="001057E0"/>
    <w:rsid w:val="00106F3B"/>
    <w:rsid w:val="00107419"/>
    <w:rsid w:val="001116CC"/>
    <w:rsid w:val="00111CE9"/>
    <w:rsid w:val="00112AA3"/>
    <w:rsid w:val="00113D16"/>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278E6"/>
    <w:rsid w:val="00133EE1"/>
    <w:rsid w:val="001343BA"/>
    <w:rsid w:val="00134795"/>
    <w:rsid w:val="001347B9"/>
    <w:rsid w:val="00134AB7"/>
    <w:rsid w:val="0013519A"/>
    <w:rsid w:val="00141603"/>
    <w:rsid w:val="001439F3"/>
    <w:rsid w:val="00143EF8"/>
    <w:rsid w:val="001458C7"/>
    <w:rsid w:val="00145AA0"/>
    <w:rsid w:val="00146C1B"/>
    <w:rsid w:val="00147060"/>
    <w:rsid w:val="001478F0"/>
    <w:rsid w:val="0015338F"/>
    <w:rsid w:val="00153585"/>
    <w:rsid w:val="001535AF"/>
    <w:rsid w:val="0015583D"/>
    <w:rsid w:val="001558A6"/>
    <w:rsid w:val="001558EA"/>
    <w:rsid w:val="00155ECE"/>
    <w:rsid w:val="00156D01"/>
    <w:rsid w:val="00160102"/>
    <w:rsid w:val="00160CE7"/>
    <w:rsid w:val="00161545"/>
    <w:rsid w:val="00165BE9"/>
    <w:rsid w:val="00165E65"/>
    <w:rsid w:val="0016730F"/>
    <w:rsid w:val="00167D0A"/>
    <w:rsid w:val="001713BF"/>
    <w:rsid w:val="00172900"/>
    <w:rsid w:val="00175C54"/>
    <w:rsid w:val="001764AD"/>
    <w:rsid w:val="00176A73"/>
    <w:rsid w:val="00177844"/>
    <w:rsid w:val="00180312"/>
    <w:rsid w:val="001811BC"/>
    <w:rsid w:val="00181926"/>
    <w:rsid w:val="00181F2D"/>
    <w:rsid w:val="001821DE"/>
    <w:rsid w:val="001830D7"/>
    <w:rsid w:val="00184CD0"/>
    <w:rsid w:val="001853A3"/>
    <w:rsid w:val="0018652B"/>
    <w:rsid w:val="001867DA"/>
    <w:rsid w:val="001917A4"/>
    <w:rsid w:val="00191B65"/>
    <w:rsid w:val="001927C3"/>
    <w:rsid w:val="001929C1"/>
    <w:rsid w:val="00192BD1"/>
    <w:rsid w:val="00195445"/>
    <w:rsid w:val="00197545"/>
    <w:rsid w:val="001A1458"/>
    <w:rsid w:val="001A1DB9"/>
    <w:rsid w:val="001A395C"/>
    <w:rsid w:val="001A40CA"/>
    <w:rsid w:val="001A41E2"/>
    <w:rsid w:val="001A534E"/>
    <w:rsid w:val="001A5BE1"/>
    <w:rsid w:val="001A5F79"/>
    <w:rsid w:val="001A66BF"/>
    <w:rsid w:val="001A66C4"/>
    <w:rsid w:val="001A6ACD"/>
    <w:rsid w:val="001A723E"/>
    <w:rsid w:val="001B079F"/>
    <w:rsid w:val="001B0F86"/>
    <w:rsid w:val="001B17E6"/>
    <w:rsid w:val="001B1909"/>
    <w:rsid w:val="001B1F9C"/>
    <w:rsid w:val="001B433E"/>
    <w:rsid w:val="001B78E7"/>
    <w:rsid w:val="001C1D77"/>
    <w:rsid w:val="001C2090"/>
    <w:rsid w:val="001C3BA7"/>
    <w:rsid w:val="001C3EF7"/>
    <w:rsid w:val="001C5201"/>
    <w:rsid w:val="001C63B9"/>
    <w:rsid w:val="001C694B"/>
    <w:rsid w:val="001D114E"/>
    <w:rsid w:val="001D2A6E"/>
    <w:rsid w:val="001D5045"/>
    <w:rsid w:val="001D6120"/>
    <w:rsid w:val="001D6B58"/>
    <w:rsid w:val="001D6C2D"/>
    <w:rsid w:val="001D7A12"/>
    <w:rsid w:val="001D7E3F"/>
    <w:rsid w:val="001E151D"/>
    <w:rsid w:val="001E18E4"/>
    <w:rsid w:val="001E1A9B"/>
    <w:rsid w:val="001E2103"/>
    <w:rsid w:val="001E3EDB"/>
    <w:rsid w:val="001E53C2"/>
    <w:rsid w:val="001E7754"/>
    <w:rsid w:val="001F0695"/>
    <w:rsid w:val="001F1CEB"/>
    <w:rsid w:val="001F1E95"/>
    <w:rsid w:val="001F2CB8"/>
    <w:rsid w:val="001F4010"/>
    <w:rsid w:val="001F44C9"/>
    <w:rsid w:val="001F56D5"/>
    <w:rsid w:val="001F6FEB"/>
    <w:rsid w:val="0020074A"/>
    <w:rsid w:val="002040D1"/>
    <w:rsid w:val="00205038"/>
    <w:rsid w:val="00205D6C"/>
    <w:rsid w:val="002064C0"/>
    <w:rsid w:val="00210709"/>
    <w:rsid w:val="0021076D"/>
    <w:rsid w:val="00210A81"/>
    <w:rsid w:val="00213001"/>
    <w:rsid w:val="00215406"/>
    <w:rsid w:val="002156D9"/>
    <w:rsid w:val="00217A00"/>
    <w:rsid w:val="002215C4"/>
    <w:rsid w:val="00222E70"/>
    <w:rsid w:val="0022307D"/>
    <w:rsid w:val="00223117"/>
    <w:rsid w:val="002233C6"/>
    <w:rsid w:val="00223D6F"/>
    <w:rsid w:val="00227674"/>
    <w:rsid w:val="002279BB"/>
    <w:rsid w:val="00231399"/>
    <w:rsid w:val="002340F9"/>
    <w:rsid w:val="00235BBE"/>
    <w:rsid w:val="00235CA3"/>
    <w:rsid w:val="00236BF6"/>
    <w:rsid w:val="00236D1B"/>
    <w:rsid w:val="002414F7"/>
    <w:rsid w:val="00241DD5"/>
    <w:rsid w:val="00241FA5"/>
    <w:rsid w:val="00243747"/>
    <w:rsid w:val="00244632"/>
    <w:rsid w:val="00247936"/>
    <w:rsid w:val="00247F15"/>
    <w:rsid w:val="00250CFC"/>
    <w:rsid w:val="00251283"/>
    <w:rsid w:val="002526CD"/>
    <w:rsid w:val="00253B25"/>
    <w:rsid w:val="00254B1D"/>
    <w:rsid w:val="00255060"/>
    <w:rsid w:val="002558A6"/>
    <w:rsid w:val="0025688B"/>
    <w:rsid w:val="00256A08"/>
    <w:rsid w:val="00257874"/>
    <w:rsid w:val="00260832"/>
    <w:rsid w:val="00260B2B"/>
    <w:rsid w:val="00264AFC"/>
    <w:rsid w:val="00264CAE"/>
    <w:rsid w:val="00267B5F"/>
    <w:rsid w:val="00267EF1"/>
    <w:rsid w:val="00270297"/>
    <w:rsid w:val="00270AD8"/>
    <w:rsid w:val="00271E13"/>
    <w:rsid w:val="00273B72"/>
    <w:rsid w:val="00274EDE"/>
    <w:rsid w:val="00280739"/>
    <w:rsid w:val="002821EA"/>
    <w:rsid w:val="00282D85"/>
    <w:rsid w:val="00283381"/>
    <w:rsid w:val="00283A97"/>
    <w:rsid w:val="002847C2"/>
    <w:rsid w:val="00285C80"/>
    <w:rsid w:val="00286B3F"/>
    <w:rsid w:val="002905F0"/>
    <w:rsid w:val="0029124B"/>
    <w:rsid w:val="00293098"/>
    <w:rsid w:val="00294277"/>
    <w:rsid w:val="002946BE"/>
    <w:rsid w:val="00295BAA"/>
    <w:rsid w:val="00295D0E"/>
    <w:rsid w:val="00296AF8"/>
    <w:rsid w:val="00297249"/>
    <w:rsid w:val="002A181A"/>
    <w:rsid w:val="002A195D"/>
    <w:rsid w:val="002A3E97"/>
    <w:rsid w:val="002A502E"/>
    <w:rsid w:val="002A5774"/>
    <w:rsid w:val="002B05B3"/>
    <w:rsid w:val="002B163F"/>
    <w:rsid w:val="002B19E5"/>
    <w:rsid w:val="002B1E1E"/>
    <w:rsid w:val="002B1FF6"/>
    <w:rsid w:val="002B4338"/>
    <w:rsid w:val="002B66BF"/>
    <w:rsid w:val="002C0578"/>
    <w:rsid w:val="002C063B"/>
    <w:rsid w:val="002C4D88"/>
    <w:rsid w:val="002C7275"/>
    <w:rsid w:val="002D157C"/>
    <w:rsid w:val="002D2787"/>
    <w:rsid w:val="002D354C"/>
    <w:rsid w:val="002D4928"/>
    <w:rsid w:val="002D4E60"/>
    <w:rsid w:val="002D5783"/>
    <w:rsid w:val="002D62B6"/>
    <w:rsid w:val="002D75AA"/>
    <w:rsid w:val="002E1247"/>
    <w:rsid w:val="002E1465"/>
    <w:rsid w:val="002E2916"/>
    <w:rsid w:val="002E386E"/>
    <w:rsid w:val="002E4255"/>
    <w:rsid w:val="002E59C1"/>
    <w:rsid w:val="002E6392"/>
    <w:rsid w:val="002F17EB"/>
    <w:rsid w:val="002F5312"/>
    <w:rsid w:val="002F71C2"/>
    <w:rsid w:val="002F7256"/>
    <w:rsid w:val="00300011"/>
    <w:rsid w:val="00300E77"/>
    <w:rsid w:val="00303B54"/>
    <w:rsid w:val="00304F41"/>
    <w:rsid w:val="00305B74"/>
    <w:rsid w:val="003073AA"/>
    <w:rsid w:val="00311F0B"/>
    <w:rsid w:val="00313368"/>
    <w:rsid w:val="0031440B"/>
    <w:rsid w:val="00315382"/>
    <w:rsid w:val="0031608B"/>
    <w:rsid w:val="00317033"/>
    <w:rsid w:val="003172FE"/>
    <w:rsid w:val="0032115F"/>
    <w:rsid w:val="003234CB"/>
    <w:rsid w:val="0032431F"/>
    <w:rsid w:val="00326E80"/>
    <w:rsid w:val="00331754"/>
    <w:rsid w:val="0033176E"/>
    <w:rsid w:val="00331E67"/>
    <w:rsid w:val="00331E78"/>
    <w:rsid w:val="0033430A"/>
    <w:rsid w:val="00334856"/>
    <w:rsid w:val="00335EB4"/>
    <w:rsid w:val="003375A8"/>
    <w:rsid w:val="00337C26"/>
    <w:rsid w:val="00343F3D"/>
    <w:rsid w:val="00345B43"/>
    <w:rsid w:val="0034629E"/>
    <w:rsid w:val="003467F7"/>
    <w:rsid w:val="00351F88"/>
    <w:rsid w:val="00353768"/>
    <w:rsid w:val="0035392E"/>
    <w:rsid w:val="00353D52"/>
    <w:rsid w:val="00353D85"/>
    <w:rsid w:val="003543D8"/>
    <w:rsid w:val="00355A09"/>
    <w:rsid w:val="003568DD"/>
    <w:rsid w:val="00356CFA"/>
    <w:rsid w:val="003576E1"/>
    <w:rsid w:val="00360EC9"/>
    <w:rsid w:val="00362341"/>
    <w:rsid w:val="003641CD"/>
    <w:rsid w:val="003649CB"/>
    <w:rsid w:val="00364C61"/>
    <w:rsid w:val="00365451"/>
    <w:rsid w:val="00374F93"/>
    <w:rsid w:val="003751F0"/>
    <w:rsid w:val="003771EE"/>
    <w:rsid w:val="003776DD"/>
    <w:rsid w:val="003805EC"/>
    <w:rsid w:val="00381E69"/>
    <w:rsid w:val="00382EF5"/>
    <w:rsid w:val="003840B2"/>
    <w:rsid w:val="00385E14"/>
    <w:rsid w:val="0039246D"/>
    <w:rsid w:val="00394160"/>
    <w:rsid w:val="00394861"/>
    <w:rsid w:val="00396D1D"/>
    <w:rsid w:val="003A1BC8"/>
    <w:rsid w:val="003A3E72"/>
    <w:rsid w:val="003A5D65"/>
    <w:rsid w:val="003A79AB"/>
    <w:rsid w:val="003B1564"/>
    <w:rsid w:val="003B1B28"/>
    <w:rsid w:val="003B1EC5"/>
    <w:rsid w:val="003B3F1B"/>
    <w:rsid w:val="003B50F0"/>
    <w:rsid w:val="003C188F"/>
    <w:rsid w:val="003C21DC"/>
    <w:rsid w:val="003C3127"/>
    <w:rsid w:val="003C486B"/>
    <w:rsid w:val="003D0A99"/>
    <w:rsid w:val="003D105E"/>
    <w:rsid w:val="003D180F"/>
    <w:rsid w:val="003D2183"/>
    <w:rsid w:val="003D40D5"/>
    <w:rsid w:val="003D42E1"/>
    <w:rsid w:val="003D5199"/>
    <w:rsid w:val="003D646B"/>
    <w:rsid w:val="003D6C4A"/>
    <w:rsid w:val="003D7EBD"/>
    <w:rsid w:val="003E08E1"/>
    <w:rsid w:val="003E4636"/>
    <w:rsid w:val="003F0197"/>
    <w:rsid w:val="003F1C6B"/>
    <w:rsid w:val="003F35B7"/>
    <w:rsid w:val="003F3D10"/>
    <w:rsid w:val="003F41DE"/>
    <w:rsid w:val="003F495B"/>
    <w:rsid w:val="003F52BD"/>
    <w:rsid w:val="003F5510"/>
    <w:rsid w:val="003F5A36"/>
    <w:rsid w:val="003F6840"/>
    <w:rsid w:val="00400448"/>
    <w:rsid w:val="004028A6"/>
    <w:rsid w:val="004035B5"/>
    <w:rsid w:val="00403AD3"/>
    <w:rsid w:val="00405725"/>
    <w:rsid w:val="00405BB2"/>
    <w:rsid w:val="00407D3B"/>
    <w:rsid w:val="00410BD6"/>
    <w:rsid w:val="0041182D"/>
    <w:rsid w:val="004124EC"/>
    <w:rsid w:val="00412BB0"/>
    <w:rsid w:val="00412DC6"/>
    <w:rsid w:val="00413995"/>
    <w:rsid w:val="00416B4C"/>
    <w:rsid w:val="0041762A"/>
    <w:rsid w:val="00417D0C"/>
    <w:rsid w:val="0042100B"/>
    <w:rsid w:val="00423D60"/>
    <w:rsid w:val="0042622B"/>
    <w:rsid w:val="004262F1"/>
    <w:rsid w:val="00426EA5"/>
    <w:rsid w:val="00427D25"/>
    <w:rsid w:val="00430C3C"/>
    <w:rsid w:val="00432D33"/>
    <w:rsid w:val="004337B2"/>
    <w:rsid w:val="00434723"/>
    <w:rsid w:val="00434B3A"/>
    <w:rsid w:val="00434C0B"/>
    <w:rsid w:val="00435747"/>
    <w:rsid w:val="00441B96"/>
    <w:rsid w:val="004427E2"/>
    <w:rsid w:val="004431A3"/>
    <w:rsid w:val="004454D5"/>
    <w:rsid w:val="00445CC1"/>
    <w:rsid w:val="00447244"/>
    <w:rsid w:val="00450F82"/>
    <w:rsid w:val="00451A43"/>
    <w:rsid w:val="004549FF"/>
    <w:rsid w:val="004574AF"/>
    <w:rsid w:val="00462604"/>
    <w:rsid w:val="00463AE2"/>
    <w:rsid w:val="00466281"/>
    <w:rsid w:val="00467A45"/>
    <w:rsid w:val="004766D4"/>
    <w:rsid w:val="00476B8E"/>
    <w:rsid w:val="0048020E"/>
    <w:rsid w:val="00482970"/>
    <w:rsid w:val="00482F73"/>
    <w:rsid w:val="00485D69"/>
    <w:rsid w:val="00486C32"/>
    <w:rsid w:val="00491EF8"/>
    <w:rsid w:val="004925C0"/>
    <w:rsid w:val="00492BBD"/>
    <w:rsid w:val="00493532"/>
    <w:rsid w:val="004A55D9"/>
    <w:rsid w:val="004A6B29"/>
    <w:rsid w:val="004B03EC"/>
    <w:rsid w:val="004B0A4C"/>
    <w:rsid w:val="004B0E84"/>
    <w:rsid w:val="004B3AB6"/>
    <w:rsid w:val="004B6EDE"/>
    <w:rsid w:val="004B7206"/>
    <w:rsid w:val="004C02A4"/>
    <w:rsid w:val="004C1B72"/>
    <w:rsid w:val="004C2B61"/>
    <w:rsid w:val="004C3D99"/>
    <w:rsid w:val="004C7C4F"/>
    <w:rsid w:val="004D1705"/>
    <w:rsid w:val="004D176D"/>
    <w:rsid w:val="004D4391"/>
    <w:rsid w:val="004D5636"/>
    <w:rsid w:val="004D56DA"/>
    <w:rsid w:val="004D7D7F"/>
    <w:rsid w:val="004E0EFC"/>
    <w:rsid w:val="004E30BB"/>
    <w:rsid w:val="004E39DF"/>
    <w:rsid w:val="004E3E93"/>
    <w:rsid w:val="004E40E6"/>
    <w:rsid w:val="004E5541"/>
    <w:rsid w:val="004E62A7"/>
    <w:rsid w:val="004E76D7"/>
    <w:rsid w:val="004F0577"/>
    <w:rsid w:val="004F2607"/>
    <w:rsid w:val="004F3591"/>
    <w:rsid w:val="004F53CC"/>
    <w:rsid w:val="004F5878"/>
    <w:rsid w:val="004F5BE9"/>
    <w:rsid w:val="004F6EFD"/>
    <w:rsid w:val="005003C9"/>
    <w:rsid w:val="005003D8"/>
    <w:rsid w:val="005005CE"/>
    <w:rsid w:val="00502D8E"/>
    <w:rsid w:val="005037AC"/>
    <w:rsid w:val="00504D44"/>
    <w:rsid w:val="00505194"/>
    <w:rsid w:val="00510ECD"/>
    <w:rsid w:val="00511984"/>
    <w:rsid w:val="00511E56"/>
    <w:rsid w:val="0051290E"/>
    <w:rsid w:val="00512B92"/>
    <w:rsid w:val="00513CE2"/>
    <w:rsid w:val="00515165"/>
    <w:rsid w:val="0051665D"/>
    <w:rsid w:val="00517192"/>
    <w:rsid w:val="00517FF4"/>
    <w:rsid w:val="005234B3"/>
    <w:rsid w:val="005242A3"/>
    <w:rsid w:val="0052470E"/>
    <w:rsid w:val="00524DA5"/>
    <w:rsid w:val="00531E5C"/>
    <w:rsid w:val="00532025"/>
    <w:rsid w:val="0053229F"/>
    <w:rsid w:val="005329EB"/>
    <w:rsid w:val="00532D7D"/>
    <w:rsid w:val="00535B30"/>
    <w:rsid w:val="00535DDB"/>
    <w:rsid w:val="00537878"/>
    <w:rsid w:val="00540577"/>
    <w:rsid w:val="00540C23"/>
    <w:rsid w:val="00550805"/>
    <w:rsid w:val="00550846"/>
    <w:rsid w:val="00550C43"/>
    <w:rsid w:val="00551C69"/>
    <w:rsid w:val="00553926"/>
    <w:rsid w:val="005556E4"/>
    <w:rsid w:val="005557BF"/>
    <w:rsid w:val="00556A18"/>
    <w:rsid w:val="00556A4D"/>
    <w:rsid w:val="00556BEF"/>
    <w:rsid w:val="0056082B"/>
    <w:rsid w:val="0056399E"/>
    <w:rsid w:val="00565878"/>
    <w:rsid w:val="005658C1"/>
    <w:rsid w:val="00565B4F"/>
    <w:rsid w:val="00565D26"/>
    <w:rsid w:val="005675A7"/>
    <w:rsid w:val="00570567"/>
    <w:rsid w:val="0057142A"/>
    <w:rsid w:val="00571692"/>
    <w:rsid w:val="00574F57"/>
    <w:rsid w:val="00576F8C"/>
    <w:rsid w:val="0058349A"/>
    <w:rsid w:val="00583A03"/>
    <w:rsid w:val="00585BED"/>
    <w:rsid w:val="005918C0"/>
    <w:rsid w:val="0059246F"/>
    <w:rsid w:val="00592BA3"/>
    <w:rsid w:val="0059365F"/>
    <w:rsid w:val="005956B3"/>
    <w:rsid w:val="005961DC"/>
    <w:rsid w:val="00596509"/>
    <w:rsid w:val="005968D2"/>
    <w:rsid w:val="0059694C"/>
    <w:rsid w:val="005975B1"/>
    <w:rsid w:val="005A029F"/>
    <w:rsid w:val="005A1AD3"/>
    <w:rsid w:val="005A21F8"/>
    <w:rsid w:val="005A3249"/>
    <w:rsid w:val="005A416A"/>
    <w:rsid w:val="005A58DF"/>
    <w:rsid w:val="005A79FB"/>
    <w:rsid w:val="005B0ADC"/>
    <w:rsid w:val="005B0DC6"/>
    <w:rsid w:val="005B179D"/>
    <w:rsid w:val="005B22A8"/>
    <w:rsid w:val="005B2E67"/>
    <w:rsid w:val="005C1ADA"/>
    <w:rsid w:val="005C1F36"/>
    <w:rsid w:val="005C2A6A"/>
    <w:rsid w:val="005C394D"/>
    <w:rsid w:val="005C3AC6"/>
    <w:rsid w:val="005C550B"/>
    <w:rsid w:val="005C5520"/>
    <w:rsid w:val="005C5DAF"/>
    <w:rsid w:val="005C6A31"/>
    <w:rsid w:val="005D0980"/>
    <w:rsid w:val="005D1ED0"/>
    <w:rsid w:val="005D2582"/>
    <w:rsid w:val="005D295A"/>
    <w:rsid w:val="005D4C05"/>
    <w:rsid w:val="005D5336"/>
    <w:rsid w:val="005D759D"/>
    <w:rsid w:val="005D7D09"/>
    <w:rsid w:val="005E17E6"/>
    <w:rsid w:val="005E2B4E"/>
    <w:rsid w:val="005E2C93"/>
    <w:rsid w:val="005E2DB5"/>
    <w:rsid w:val="005E381F"/>
    <w:rsid w:val="005E57D8"/>
    <w:rsid w:val="005E6832"/>
    <w:rsid w:val="005E72A6"/>
    <w:rsid w:val="005E770C"/>
    <w:rsid w:val="005F069E"/>
    <w:rsid w:val="005F0A07"/>
    <w:rsid w:val="005F0A0F"/>
    <w:rsid w:val="005F0DF9"/>
    <w:rsid w:val="005F0EFC"/>
    <w:rsid w:val="005F10E8"/>
    <w:rsid w:val="005F3095"/>
    <w:rsid w:val="005F751C"/>
    <w:rsid w:val="00600D44"/>
    <w:rsid w:val="00601B1D"/>
    <w:rsid w:val="00602CBA"/>
    <w:rsid w:val="0060610E"/>
    <w:rsid w:val="006075EE"/>
    <w:rsid w:val="00610DFD"/>
    <w:rsid w:val="006126A6"/>
    <w:rsid w:val="00612E83"/>
    <w:rsid w:val="00615731"/>
    <w:rsid w:val="00616D96"/>
    <w:rsid w:val="00617075"/>
    <w:rsid w:val="006212BF"/>
    <w:rsid w:val="00622A0F"/>
    <w:rsid w:val="00622FC7"/>
    <w:rsid w:val="006235E2"/>
    <w:rsid w:val="00624177"/>
    <w:rsid w:val="00625042"/>
    <w:rsid w:val="006254F7"/>
    <w:rsid w:val="00625E51"/>
    <w:rsid w:val="00626BB9"/>
    <w:rsid w:val="00627026"/>
    <w:rsid w:val="0063141A"/>
    <w:rsid w:val="00631B25"/>
    <w:rsid w:val="00632849"/>
    <w:rsid w:val="006348CE"/>
    <w:rsid w:val="00635E34"/>
    <w:rsid w:val="006364FD"/>
    <w:rsid w:val="00641BBF"/>
    <w:rsid w:val="00643B3D"/>
    <w:rsid w:val="00644463"/>
    <w:rsid w:val="00651D16"/>
    <w:rsid w:val="00652D48"/>
    <w:rsid w:val="00653235"/>
    <w:rsid w:val="00655099"/>
    <w:rsid w:val="00656437"/>
    <w:rsid w:val="00657024"/>
    <w:rsid w:val="0066036E"/>
    <w:rsid w:val="00660E7D"/>
    <w:rsid w:val="00662851"/>
    <w:rsid w:val="006639B5"/>
    <w:rsid w:val="0066609A"/>
    <w:rsid w:val="00666B72"/>
    <w:rsid w:val="00670E10"/>
    <w:rsid w:val="006713FA"/>
    <w:rsid w:val="006719A3"/>
    <w:rsid w:val="00673758"/>
    <w:rsid w:val="006739BC"/>
    <w:rsid w:val="00674D4A"/>
    <w:rsid w:val="00676B92"/>
    <w:rsid w:val="006807CE"/>
    <w:rsid w:val="00682AA0"/>
    <w:rsid w:val="00682B53"/>
    <w:rsid w:val="00684C93"/>
    <w:rsid w:val="0068545C"/>
    <w:rsid w:val="00685B7B"/>
    <w:rsid w:val="0069202D"/>
    <w:rsid w:val="00693233"/>
    <w:rsid w:val="00697B7D"/>
    <w:rsid w:val="006A1163"/>
    <w:rsid w:val="006A131E"/>
    <w:rsid w:val="006A1530"/>
    <w:rsid w:val="006A38F9"/>
    <w:rsid w:val="006A4E33"/>
    <w:rsid w:val="006A5012"/>
    <w:rsid w:val="006A550E"/>
    <w:rsid w:val="006A5652"/>
    <w:rsid w:val="006B01B6"/>
    <w:rsid w:val="006B0E02"/>
    <w:rsid w:val="006B19C9"/>
    <w:rsid w:val="006B7021"/>
    <w:rsid w:val="006B7640"/>
    <w:rsid w:val="006C1267"/>
    <w:rsid w:val="006C18AB"/>
    <w:rsid w:val="006C2D45"/>
    <w:rsid w:val="006C31B6"/>
    <w:rsid w:val="006C45A4"/>
    <w:rsid w:val="006C693A"/>
    <w:rsid w:val="006C6C67"/>
    <w:rsid w:val="006C6E26"/>
    <w:rsid w:val="006D0285"/>
    <w:rsid w:val="006D25B4"/>
    <w:rsid w:val="006D33AB"/>
    <w:rsid w:val="006D7E3F"/>
    <w:rsid w:val="006E1916"/>
    <w:rsid w:val="006E20E4"/>
    <w:rsid w:val="006E4BD4"/>
    <w:rsid w:val="006E5C63"/>
    <w:rsid w:val="006E6D31"/>
    <w:rsid w:val="006E6F33"/>
    <w:rsid w:val="006F231A"/>
    <w:rsid w:val="006F26C6"/>
    <w:rsid w:val="006F2D2D"/>
    <w:rsid w:val="006F30C1"/>
    <w:rsid w:val="006F3125"/>
    <w:rsid w:val="006F3A8D"/>
    <w:rsid w:val="006F51D6"/>
    <w:rsid w:val="006F52DD"/>
    <w:rsid w:val="006F6C2B"/>
    <w:rsid w:val="006F7253"/>
    <w:rsid w:val="006F72E3"/>
    <w:rsid w:val="006F74AA"/>
    <w:rsid w:val="006F757A"/>
    <w:rsid w:val="00701042"/>
    <w:rsid w:val="00701EC5"/>
    <w:rsid w:val="0070202E"/>
    <w:rsid w:val="00703311"/>
    <w:rsid w:val="007042D3"/>
    <w:rsid w:val="00704F5C"/>
    <w:rsid w:val="00705BDF"/>
    <w:rsid w:val="00706BEF"/>
    <w:rsid w:val="0070780D"/>
    <w:rsid w:val="00711E62"/>
    <w:rsid w:val="00712378"/>
    <w:rsid w:val="00713053"/>
    <w:rsid w:val="0071348B"/>
    <w:rsid w:val="00713AAD"/>
    <w:rsid w:val="00713C6B"/>
    <w:rsid w:val="007150FD"/>
    <w:rsid w:val="0071536B"/>
    <w:rsid w:val="00715542"/>
    <w:rsid w:val="00716018"/>
    <w:rsid w:val="007164C0"/>
    <w:rsid w:val="00720213"/>
    <w:rsid w:val="007203D9"/>
    <w:rsid w:val="00720E0E"/>
    <w:rsid w:val="0072135F"/>
    <w:rsid w:val="0072330F"/>
    <w:rsid w:val="00723DA5"/>
    <w:rsid w:val="007255CC"/>
    <w:rsid w:val="007266D4"/>
    <w:rsid w:val="00726F20"/>
    <w:rsid w:val="00727D14"/>
    <w:rsid w:val="00731861"/>
    <w:rsid w:val="00732E5C"/>
    <w:rsid w:val="00734DF8"/>
    <w:rsid w:val="00735090"/>
    <w:rsid w:val="007352A2"/>
    <w:rsid w:val="00735B88"/>
    <w:rsid w:val="00736797"/>
    <w:rsid w:val="00736D6E"/>
    <w:rsid w:val="007400A3"/>
    <w:rsid w:val="007404D3"/>
    <w:rsid w:val="00741995"/>
    <w:rsid w:val="00741C78"/>
    <w:rsid w:val="00741EC7"/>
    <w:rsid w:val="007420B1"/>
    <w:rsid w:val="00743A13"/>
    <w:rsid w:val="00745D93"/>
    <w:rsid w:val="00746EC0"/>
    <w:rsid w:val="007470C3"/>
    <w:rsid w:val="0074781D"/>
    <w:rsid w:val="00752089"/>
    <w:rsid w:val="00753388"/>
    <w:rsid w:val="007541AA"/>
    <w:rsid w:val="007542B3"/>
    <w:rsid w:val="007552BD"/>
    <w:rsid w:val="0075608B"/>
    <w:rsid w:val="007566ED"/>
    <w:rsid w:val="007575A6"/>
    <w:rsid w:val="00760A4B"/>
    <w:rsid w:val="00760DDD"/>
    <w:rsid w:val="00761037"/>
    <w:rsid w:val="0076395D"/>
    <w:rsid w:val="007666B0"/>
    <w:rsid w:val="00767C3F"/>
    <w:rsid w:val="00772C30"/>
    <w:rsid w:val="00774705"/>
    <w:rsid w:val="00777DBA"/>
    <w:rsid w:val="0078065E"/>
    <w:rsid w:val="007815B2"/>
    <w:rsid w:val="00781D79"/>
    <w:rsid w:val="007831AE"/>
    <w:rsid w:val="007843F9"/>
    <w:rsid w:val="00785431"/>
    <w:rsid w:val="007865A4"/>
    <w:rsid w:val="0078668B"/>
    <w:rsid w:val="00786FD8"/>
    <w:rsid w:val="007871C1"/>
    <w:rsid w:val="007934C1"/>
    <w:rsid w:val="0079369A"/>
    <w:rsid w:val="00793C3B"/>
    <w:rsid w:val="007972E5"/>
    <w:rsid w:val="007A1956"/>
    <w:rsid w:val="007A243A"/>
    <w:rsid w:val="007A3891"/>
    <w:rsid w:val="007A7AF4"/>
    <w:rsid w:val="007B0379"/>
    <w:rsid w:val="007B10BE"/>
    <w:rsid w:val="007B209F"/>
    <w:rsid w:val="007B2204"/>
    <w:rsid w:val="007B484F"/>
    <w:rsid w:val="007B51A0"/>
    <w:rsid w:val="007B58C3"/>
    <w:rsid w:val="007B6622"/>
    <w:rsid w:val="007C06B8"/>
    <w:rsid w:val="007C28B2"/>
    <w:rsid w:val="007C4AF5"/>
    <w:rsid w:val="007C5FB7"/>
    <w:rsid w:val="007C61ED"/>
    <w:rsid w:val="007C68BF"/>
    <w:rsid w:val="007C7FD2"/>
    <w:rsid w:val="007D06F3"/>
    <w:rsid w:val="007D1D45"/>
    <w:rsid w:val="007D24FC"/>
    <w:rsid w:val="007D45CB"/>
    <w:rsid w:val="007D5FAD"/>
    <w:rsid w:val="007D7119"/>
    <w:rsid w:val="007D7933"/>
    <w:rsid w:val="007E10BE"/>
    <w:rsid w:val="007E4F96"/>
    <w:rsid w:val="007E5F2C"/>
    <w:rsid w:val="007E689A"/>
    <w:rsid w:val="007E7713"/>
    <w:rsid w:val="007F05A1"/>
    <w:rsid w:val="007F25D2"/>
    <w:rsid w:val="007F2BFA"/>
    <w:rsid w:val="007F6031"/>
    <w:rsid w:val="007F6972"/>
    <w:rsid w:val="00801266"/>
    <w:rsid w:val="00801470"/>
    <w:rsid w:val="008019D9"/>
    <w:rsid w:val="00804CEA"/>
    <w:rsid w:val="00805F0E"/>
    <w:rsid w:val="0080664F"/>
    <w:rsid w:val="00806A0C"/>
    <w:rsid w:val="00807748"/>
    <w:rsid w:val="008102D7"/>
    <w:rsid w:val="00810A1A"/>
    <w:rsid w:val="00810C7D"/>
    <w:rsid w:val="00810DD6"/>
    <w:rsid w:val="0081162E"/>
    <w:rsid w:val="008116B6"/>
    <w:rsid w:val="00811B20"/>
    <w:rsid w:val="00811C09"/>
    <w:rsid w:val="00814B19"/>
    <w:rsid w:val="00814C05"/>
    <w:rsid w:val="00815BCE"/>
    <w:rsid w:val="00815E31"/>
    <w:rsid w:val="0081633A"/>
    <w:rsid w:val="008163EF"/>
    <w:rsid w:val="00821D77"/>
    <w:rsid w:val="00826CB4"/>
    <w:rsid w:val="008276DB"/>
    <w:rsid w:val="00827AB9"/>
    <w:rsid w:val="008313F6"/>
    <w:rsid w:val="00834682"/>
    <w:rsid w:val="00835161"/>
    <w:rsid w:val="00837702"/>
    <w:rsid w:val="00841FD2"/>
    <w:rsid w:val="00843040"/>
    <w:rsid w:val="0084348E"/>
    <w:rsid w:val="008448A1"/>
    <w:rsid w:val="0084667A"/>
    <w:rsid w:val="00847638"/>
    <w:rsid w:val="00852102"/>
    <w:rsid w:val="00855EB8"/>
    <w:rsid w:val="00856323"/>
    <w:rsid w:val="00864AD2"/>
    <w:rsid w:val="00864B6C"/>
    <w:rsid w:val="00867870"/>
    <w:rsid w:val="00867F6C"/>
    <w:rsid w:val="00872802"/>
    <w:rsid w:val="00872BD6"/>
    <w:rsid w:val="0087560C"/>
    <w:rsid w:val="00875BED"/>
    <w:rsid w:val="00880DD9"/>
    <w:rsid w:val="008820F1"/>
    <w:rsid w:val="00882B9B"/>
    <w:rsid w:val="00887DBC"/>
    <w:rsid w:val="00890A24"/>
    <w:rsid w:val="00890E13"/>
    <w:rsid w:val="008918F8"/>
    <w:rsid w:val="00892CC1"/>
    <w:rsid w:val="008939DC"/>
    <w:rsid w:val="00894DF0"/>
    <w:rsid w:val="00896F1D"/>
    <w:rsid w:val="008A0162"/>
    <w:rsid w:val="008A152D"/>
    <w:rsid w:val="008A240E"/>
    <w:rsid w:val="008A4827"/>
    <w:rsid w:val="008A4EB0"/>
    <w:rsid w:val="008A5173"/>
    <w:rsid w:val="008A6301"/>
    <w:rsid w:val="008A648A"/>
    <w:rsid w:val="008A7538"/>
    <w:rsid w:val="008B1B3A"/>
    <w:rsid w:val="008B3471"/>
    <w:rsid w:val="008B52FB"/>
    <w:rsid w:val="008B5BE1"/>
    <w:rsid w:val="008B68E3"/>
    <w:rsid w:val="008C06BE"/>
    <w:rsid w:val="008C19F5"/>
    <w:rsid w:val="008C427F"/>
    <w:rsid w:val="008C4BCD"/>
    <w:rsid w:val="008C5894"/>
    <w:rsid w:val="008C64E9"/>
    <w:rsid w:val="008D004D"/>
    <w:rsid w:val="008D437D"/>
    <w:rsid w:val="008D4595"/>
    <w:rsid w:val="008D5632"/>
    <w:rsid w:val="008D5CB7"/>
    <w:rsid w:val="008D658F"/>
    <w:rsid w:val="008D6D24"/>
    <w:rsid w:val="008E0200"/>
    <w:rsid w:val="008E467B"/>
    <w:rsid w:val="008E5D47"/>
    <w:rsid w:val="008E677C"/>
    <w:rsid w:val="008F040A"/>
    <w:rsid w:val="008F04FD"/>
    <w:rsid w:val="008F20EF"/>
    <w:rsid w:val="008F3D8F"/>
    <w:rsid w:val="008F40A7"/>
    <w:rsid w:val="008F4ACC"/>
    <w:rsid w:val="008F6296"/>
    <w:rsid w:val="009066BF"/>
    <w:rsid w:val="009102E8"/>
    <w:rsid w:val="0091059E"/>
    <w:rsid w:val="00910C5C"/>
    <w:rsid w:val="009113CE"/>
    <w:rsid w:val="00911EEB"/>
    <w:rsid w:val="00913FC7"/>
    <w:rsid w:val="00914A03"/>
    <w:rsid w:val="00914C1E"/>
    <w:rsid w:val="00920339"/>
    <w:rsid w:val="00921CB2"/>
    <w:rsid w:val="00921ED3"/>
    <w:rsid w:val="00923C32"/>
    <w:rsid w:val="009301AF"/>
    <w:rsid w:val="00931A69"/>
    <w:rsid w:val="00931B18"/>
    <w:rsid w:val="00933066"/>
    <w:rsid w:val="00934CBD"/>
    <w:rsid w:val="00935579"/>
    <w:rsid w:val="0093670F"/>
    <w:rsid w:val="009433A6"/>
    <w:rsid w:val="00945D47"/>
    <w:rsid w:val="0094784D"/>
    <w:rsid w:val="00950080"/>
    <w:rsid w:val="0095381B"/>
    <w:rsid w:val="00956D45"/>
    <w:rsid w:val="00960A6C"/>
    <w:rsid w:val="0096207C"/>
    <w:rsid w:val="009632EF"/>
    <w:rsid w:val="00964794"/>
    <w:rsid w:val="0096542F"/>
    <w:rsid w:val="009655E6"/>
    <w:rsid w:val="00967192"/>
    <w:rsid w:val="009675B9"/>
    <w:rsid w:val="00970F4C"/>
    <w:rsid w:val="00971E48"/>
    <w:rsid w:val="00972EFB"/>
    <w:rsid w:val="00973C46"/>
    <w:rsid w:val="00974EFC"/>
    <w:rsid w:val="0097685B"/>
    <w:rsid w:val="00977440"/>
    <w:rsid w:val="00977F78"/>
    <w:rsid w:val="009809AE"/>
    <w:rsid w:val="009809F1"/>
    <w:rsid w:val="00980A5A"/>
    <w:rsid w:val="00981CA0"/>
    <w:rsid w:val="00982403"/>
    <w:rsid w:val="00982D6B"/>
    <w:rsid w:val="0098381F"/>
    <w:rsid w:val="00984A40"/>
    <w:rsid w:val="009853DA"/>
    <w:rsid w:val="00986C77"/>
    <w:rsid w:val="009904C3"/>
    <w:rsid w:val="00991301"/>
    <w:rsid w:val="00992F2C"/>
    <w:rsid w:val="0099350C"/>
    <w:rsid w:val="0099407E"/>
    <w:rsid w:val="0099415B"/>
    <w:rsid w:val="00994B21"/>
    <w:rsid w:val="00995857"/>
    <w:rsid w:val="00995AB3"/>
    <w:rsid w:val="00995AC7"/>
    <w:rsid w:val="00995C3A"/>
    <w:rsid w:val="00997A5A"/>
    <w:rsid w:val="00997CEE"/>
    <w:rsid w:val="009A26E7"/>
    <w:rsid w:val="009A31BD"/>
    <w:rsid w:val="009A36C5"/>
    <w:rsid w:val="009A45B8"/>
    <w:rsid w:val="009A4DBC"/>
    <w:rsid w:val="009A5274"/>
    <w:rsid w:val="009A7811"/>
    <w:rsid w:val="009B06BC"/>
    <w:rsid w:val="009B14F2"/>
    <w:rsid w:val="009B167E"/>
    <w:rsid w:val="009B1985"/>
    <w:rsid w:val="009B1C5F"/>
    <w:rsid w:val="009B2953"/>
    <w:rsid w:val="009B5937"/>
    <w:rsid w:val="009C054F"/>
    <w:rsid w:val="009C2A13"/>
    <w:rsid w:val="009C30F3"/>
    <w:rsid w:val="009C3720"/>
    <w:rsid w:val="009C5694"/>
    <w:rsid w:val="009C58F7"/>
    <w:rsid w:val="009C6E3C"/>
    <w:rsid w:val="009C6E71"/>
    <w:rsid w:val="009D0851"/>
    <w:rsid w:val="009D0869"/>
    <w:rsid w:val="009D0957"/>
    <w:rsid w:val="009D3E25"/>
    <w:rsid w:val="009D546C"/>
    <w:rsid w:val="009D6B79"/>
    <w:rsid w:val="009E0B09"/>
    <w:rsid w:val="009E2E8B"/>
    <w:rsid w:val="009E3936"/>
    <w:rsid w:val="009E3E1F"/>
    <w:rsid w:val="009E57C7"/>
    <w:rsid w:val="009E640A"/>
    <w:rsid w:val="009E7145"/>
    <w:rsid w:val="009E7C25"/>
    <w:rsid w:val="009E7D9F"/>
    <w:rsid w:val="009F11F1"/>
    <w:rsid w:val="009F1647"/>
    <w:rsid w:val="009F5BDE"/>
    <w:rsid w:val="00A0771F"/>
    <w:rsid w:val="00A07E9B"/>
    <w:rsid w:val="00A1058B"/>
    <w:rsid w:val="00A10EC7"/>
    <w:rsid w:val="00A11980"/>
    <w:rsid w:val="00A13090"/>
    <w:rsid w:val="00A14BAB"/>
    <w:rsid w:val="00A16A8A"/>
    <w:rsid w:val="00A17E55"/>
    <w:rsid w:val="00A2375A"/>
    <w:rsid w:val="00A23CB3"/>
    <w:rsid w:val="00A23F4C"/>
    <w:rsid w:val="00A24043"/>
    <w:rsid w:val="00A26335"/>
    <w:rsid w:val="00A27BF4"/>
    <w:rsid w:val="00A323D6"/>
    <w:rsid w:val="00A336E3"/>
    <w:rsid w:val="00A337F6"/>
    <w:rsid w:val="00A33E94"/>
    <w:rsid w:val="00A3454F"/>
    <w:rsid w:val="00A34671"/>
    <w:rsid w:val="00A37B36"/>
    <w:rsid w:val="00A407E8"/>
    <w:rsid w:val="00A431BC"/>
    <w:rsid w:val="00A43824"/>
    <w:rsid w:val="00A44C77"/>
    <w:rsid w:val="00A500C9"/>
    <w:rsid w:val="00A51E01"/>
    <w:rsid w:val="00A532C5"/>
    <w:rsid w:val="00A5383A"/>
    <w:rsid w:val="00A54CD6"/>
    <w:rsid w:val="00A56F79"/>
    <w:rsid w:val="00A61A9E"/>
    <w:rsid w:val="00A6273F"/>
    <w:rsid w:val="00A63638"/>
    <w:rsid w:val="00A63F3D"/>
    <w:rsid w:val="00A662AD"/>
    <w:rsid w:val="00A66D2D"/>
    <w:rsid w:val="00A67DCC"/>
    <w:rsid w:val="00A721A4"/>
    <w:rsid w:val="00A74A58"/>
    <w:rsid w:val="00A759B1"/>
    <w:rsid w:val="00A76AE5"/>
    <w:rsid w:val="00A76CB2"/>
    <w:rsid w:val="00A777A8"/>
    <w:rsid w:val="00A81E73"/>
    <w:rsid w:val="00A82B0B"/>
    <w:rsid w:val="00A857DA"/>
    <w:rsid w:val="00A859D8"/>
    <w:rsid w:val="00A8686A"/>
    <w:rsid w:val="00A86D4B"/>
    <w:rsid w:val="00A87108"/>
    <w:rsid w:val="00A871BA"/>
    <w:rsid w:val="00A90614"/>
    <w:rsid w:val="00A90850"/>
    <w:rsid w:val="00A915E8"/>
    <w:rsid w:val="00A9446D"/>
    <w:rsid w:val="00A94C8C"/>
    <w:rsid w:val="00A96146"/>
    <w:rsid w:val="00AA177B"/>
    <w:rsid w:val="00AA2148"/>
    <w:rsid w:val="00AA23A7"/>
    <w:rsid w:val="00AA34D8"/>
    <w:rsid w:val="00AA41A0"/>
    <w:rsid w:val="00AA4DE4"/>
    <w:rsid w:val="00AA6206"/>
    <w:rsid w:val="00AA6496"/>
    <w:rsid w:val="00AB2CE8"/>
    <w:rsid w:val="00AB2D5E"/>
    <w:rsid w:val="00AB3456"/>
    <w:rsid w:val="00AB4A9F"/>
    <w:rsid w:val="00AB636F"/>
    <w:rsid w:val="00AC0082"/>
    <w:rsid w:val="00AC6105"/>
    <w:rsid w:val="00AD0903"/>
    <w:rsid w:val="00AD12EF"/>
    <w:rsid w:val="00AD4548"/>
    <w:rsid w:val="00AD4D45"/>
    <w:rsid w:val="00AD5AF6"/>
    <w:rsid w:val="00AD5BDF"/>
    <w:rsid w:val="00AD7F6C"/>
    <w:rsid w:val="00AE2D12"/>
    <w:rsid w:val="00AE30F0"/>
    <w:rsid w:val="00AE4924"/>
    <w:rsid w:val="00AE514A"/>
    <w:rsid w:val="00AE5889"/>
    <w:rsid w:val="00AE73A5"/>
    <w:rsid w:val="00AE7B9B"/>
    <w:rsid w:val="00AE7D0E"/>
    <w:rsid w:val="00AF347D"/>
    <w:rsid w:val="00AF4283"/>
    <w:rsid w:val="00AF4CBD"/>
    <w:rsid w:val="00AF77B0"/>
    <w:rsid w:val="00AF7AB8"/>
    <w:rsid w:val="00AF7AEE"/>
    <w:rsid w:val="00AF7DBE"/>
    <w:rsid w:val="00B00462"/>
    <w:rsid w:val="00B00746"/>
    <w:rsid w:val="00B01248"/>
    <w:rsid w:val="00B025A8"/>
    <w:rsid w:val="00B0278F"/>
    <w:rsid w:val="00B030CE"/>
    <w:rsid w:val="00B0746E"/>
    <w:rsid w:val="00B1008E"/>
    <w:rsid w:val="00B125E4"/>
    <w:rsid w:val="00B1448A"/>
    <w:rsid w:val="00B15B30"/>
    <w:rsid w:val="00B15EF0"/>
    <w:rsid w:val="00B16D10"/>
    <w:rsid w:val="00B21FF6"/>
    <w:rsid w:val="00B22735"/>
    <w:rsid w:val="00B233E4"/>
    <w:rsid w:val="00B24079"/>
    <w:rsid w:val="00B25567"/>
    <w:rsid w:val="00B25F62"/>
    <w:rsid w:val="00B27A1F"/>
    <w:rsid w:val="00B3170B"/>
    <w:rsid w:val="00B334B1"/>
    <w:rsid w:val="00B35DB4"/>
    <w:rsid w:val="00B36DB1"/>
    <w:rsid w:val="00B40003"/>
    <w:rsid w:val="00B41149"/>
    <w:rsid w:val="00B42184"/>
    <w:rsid w:val="00B433AC"/>
    <w:rsid w:val="00B437C2"/>
    <w:rsid w:val="00B44224"/>
    <w:rsid w:val="00B4533E"/>
    <w:rsid w:val="00B4721A"/>
    <w:rsid w:val="00B47AD3"/>
    <w:rsid w:val="00B47E44"/>
    <w:rsid w:val="00B52F32"/>
    <w:rsid w:val="00B54555"/>
    <w:rsid w:val="00B54F99"/>
    <w:rsid w:val="00B554BC"/>
    <w:rsid w:val="00B55ED2"/>
    <w:rsid w:val="00B57C6A"/>
    <w:rsid w:val="00B6078F"/>
    <w:rsid w:val="00B60E5E"/>
    <w:rsid w:val="00B63A71"/>
    <w:rsid w:val="00B6417C"/>
    <w:rsid w:val="00B654DD"/>
    <w:rsid w:val="00B65665"/>
    <w:rsid w:val="00B673D2"/>
    <w:rsid w:val="00B718FF"/>
    <w:rsid w:val="00B738D5"/>
    <w:rsid w:val="00B73BDA"/>
    <w:rsid w:val="00B76241"/>
    <w:rsid w:val="00B777DB"/>
    <w:rsid w:val="00B80AE1"/>
    <w:rsid w:val="00B81366"/>
    <w:rsid w:val="00B85045"/>
    <w:rsid w:val="00B860DE"/>
    <w:rsid w:val="00B90451"/>
    <w:rsid w:val="00B91373"/>
    <w:rsid w:val="00B9299B"/>
    <w:rsid w:val="00B93BA1"/>
    <w:rsid w:val="00B943EF"/>
    <w:rsid w:val="00B9628E"/>
    <w:rsid w:val="00B966BF"/>
    <w:rsid w:val="00B9755A"/>
    <w:rsid w:val="00B97B11"/>
    <w:rsid w:val="00B97B23"/>
    <w:rsid w:val="00B97C02"/>
    <w:rsid w:val="00BA23F5"/>
    <w:rsid w:val="00BA32A8"/>
    <w:rsid w:val="00BA33FD"/>
    <w:rsid w:val="00BA34BC"/>
    <w:rsid w:val="00BB1198"/>
    <w:rsid w:val="00BB1B7F"/>
    <w:rsid w:val="00BB1C59"/>
    <w:rsid w:val="00BB2137"/>
    <w:rsid w:val="00BB226A"/>
    <w:rsid w:val="00BB71AB"/>
    <w:rsid w:val="00BB7B27"/>
    <w:rsid w:val="00BB7C71"/>
    <w:rsid w:val="00BC0F9D"/>
    <w:rsid w:val="00BC1AEE"/>
    <w:rsid w:val="00BC3058"/>
    <w:rsid w:val="00BC328D"/>
    <w:rsid w:val="00BD0463"/>
    <w:rsid w:val="00BD0D2E"/>
    <w:rsid w:val="00BD2387"/>
    <w:rsid w:val="00BD2B00"/>
    <w:rsid w:val="00BE00F3"/>
    <w:rsid w:val="00BE0328"/>
    <w:rsid w:val="00BE10DB"/>
    <w:rsid w:val="00BE1620"/>
    <w:rsid w:val="00BE2900"/>
    <w:rsid w:val="00BE2A39"/>
    <w:rsid w:val="00BE2D6B"/>
    <w:rsid w:val="00BE303F"/>
    <w:rsid w:val="00BE3F2D"/>
    <w:rsid w:val="00BE4E36"/>
    <w:rsid w:val="00BE53CB"/>
    <w:rsid w:val="00BE67F9"/>
    <w:rsid w:val="00BE6EB9"/>
    <w:rsid w:val="00BF02DC"/>
    <w:rsid w:val="00BF1B44"/>
    <w:rsid w:val="00BF1F0B"/>
    <w:rsid w:val="00BF2FA5"/>
    <w:rsid w:val="00BF3D4D"/>
    <w:rsid w:val="00BF688C"/>
    <w:rsid w:val="00BF7437"/>
    <w:rsid w:val="00C012D3"/>
    <w:rsid w:val="00C02551"/>
    <w:rsid w:val="00C02971"/>
    <w:rsid w:val="00C0382D"/>
    <w:rsid w:val="00C055B7"/>
    <w:rsid w:val="00C07E8F"/>
    <w:rsid w:val="00C10758"/>
    <w:rsid w:val="00C10F2D"/>
    <w:rsid w:val="00C1311C"/>
    <w:rsid w:val="00C143B4"/>
    <w:rsid w:val="00C14FDB"/>
    <w:rsid w:val="00C16CCA"/>
    <w:rsid w:val="00C17883"/>
    <w:rsid w:val="00C207A7"/>
    <w:rsid w:val="00C20C64"/>
    <w:rsid w:val="00C20CCB"/>
    <w:rsid w:val="00C21D7C"/>
    <w:rsid w:val="00C21FE2"/>
    <w:rsid w:val="00C241B9"/>
    <w:rsid w:val="00C2436A"/>
    <w:rsid w:val="00C244FE"/>
    <w:rsid w:val="00C25D17"/>
    <w:rsid w:val="00C267D1"/>
    <w:rsid w:val="00C27428"/>
    <w:rsid w:val="00C30E5A"/>
    <w:rsid w:val="00C33B53"/>
    <w:rsid w:val="00C34ADD"/>
    <w:rsid w:val="00C36BAC"/>
    <w:rsid w:val="00C4019F"/>
    <w:rsid w:val="00C4055B"/>
    <w:rsid w:val="00C4103F"/>
    <w:rsid w:val="00C41BF0"/>
    <w:rsid w:val="00C4213A"/>
    <w:rsid w:val="00C4288F"/>
    <w:rsid w:val="00C42AD1"/>
    <w:rsid w:val="00C42CD2"/>
    <w:rsid w:val="00C43076"/>
    <w:rsid w:val="00C430E7"/>
    <w:rsid w:val="00C439DF"/>
    <w:rsid w:val="00C464BD"/>
    <w:rsid w:val="00C4667C"/>
    <w:rsid w:val="00C472E1"/>
    <w:rsid w:val="00C47D22"/>
    <w:rsid w:val="00C50E8E"/>
    <w:rsid w:val="00C51FDA"/>
    <w:rsid w:val="00C5437A"/>
    <w:rsid w:val="00C5502D"/>
    <w:rsid w:val="00C559A7"/>
    <w:rsid w:val="00C55EE2"/>
    <w:rsid w:val="00C57BB2"/>
    <w:rsid w:val="00C61EDD"/>
    <w:rsid w:val="00C63C2A"/>
    <w:rsid w:val="00C64545"/>
    <w:rsid w:val="00C661E4"/>
    <w:rsid w:val="00C71ED0"/>
    <w:rsid w:val="00C73D2E"/>
    <w:rsid w:val="00C743AC"/>
    <w:rsid w:val="00C7453A"/>
    <w:rsid w:val="00C75604"/>
    <w:rsid w:val="00C849AB"/>
    <w:rsid w:val="00C853CD"/>
    <w:rsid w:val="00C90F6B"/>
    <w:rsid w:val="00C91965"/>
    <w:rsid w:val="00C940AD"/>
    <w:rsid w:val="00C9528C"/>
    <w:rsid w:val="00C9562F"/>
    <w:rsid w:val="00C95E80"/>
    <w:rsid w:val="00C96B0D"/>
    <w:rsid w:val="00C97238"/>
    <w:rsid w:val="00C97BF2"/>
    <w:rsid w:val="00CA17DD"/>
    <w:rsid w:val="00CA2483"/>
    <w:rsid w:val="00CA51B7"/>
    <w:rsid w:val="00CA620A"/>
    <w:rsid w:val="00CA7505"/>
    <w:rsid w:val="00CA7545"/>
    <w:rsid w:val="00CB2720"/>
    <w:rsid w:val="00CB7B28"/>
    <w:rsid w:val="00CC349E"/>
    <w:rsid w:val="00CC3E16"/>
    <w:rsid w:val="00CC67EA"/>
    <w:rsid w:val="00CD1A28"/>
    <w:rsid w:val="00CD2579"/>
    <w:rsid w:val="00CD3396"/>
    <w:rsid w:val="00CD3750"/>
    <w:rsid w:val="00CD452D"/>
    <w:rsid w:val="00CD4C8C"/>
    <w:rsid w:val="00CD4CC5"/>
    <w:rsid w:val="00CD5D95"/>
    <w:rsid w:val="00CD6242"/>
    <w:rsid w:val="00CE13A9"/>
    <w:rsid w:val="00CE3FEB"/>
    <w:rsid w:val="00CE689D"/>
    <w:rsid w:val="00CE7C07"/>
    <w:rsid w:val="00CF1110"/>
    <w:rsid w:val="00CF1981"/>
    <w:rsid w:val="00CF3655"/>
    <w:rsid w:val="00CF415E"/>
    <w:rsid w:val="00CF6EEC"/>
    <w:rsid w:val="00D01FE2"/>
    <w:rsid w:val="00D024F2"/>
    <w:rsid w:val="00D03D76"/>
    <w:rsid w:val="00D044C6"/>
    <w:rsid w:val="00D045F6"/>
    <w:rsid w:val="00D05322"/>
    <w:rsid w:val="00D05A33"/>
    <w:rsid w:val="00D05FBD"/>
    <w:rsid w:val="00D06362"/>
    <w:rsid w:val="00D064BA"/>
    <w:rsid w:val="00D06E1E"/>
    <w:rsid w:val="00D1276D"/>
    <w:rsid w:val="00D12DF6"/>
    <w:rsid w:val="00D13408"/>
    <w:rsid w:val="00D14BBD"/>
    <w:rsid w:val="00D17516"/>
    <w:rsid w:val="00D1795F"/>
    <w:rsid w:val="00D20222"/>
    <w:rsid w:val="00D21005"/>
    <w:rsid w:val="00D24061"/>
    <w:rsid w:val="00D26535"/>
    <w:rsid w:val="00D2711E"/>
    <w:rsid w:val="00D27805"/>
    <w:rsid w:val="00D27FD5"/>
    <w:rsid w:val="00D3270B"/>
    <w:rsid w:val="00D32AA7"/>
    <w:rsid w:val="00D33CDD"/>
    <w:rsid w:val="00D350B6"/>
    <w:rsid w:val="00D35BE1"/>
    <w:rsid w:val="00D36EC2"/>
    <w:rsid w:val="00D36FA4"/>
    <w:rsid w:val="00D40C51"/>
    <w:rsid w:val="00D415BB"/>
    <w:rsid w:val="00D42A23"/>
    <w:rsid w:val="00D43481"/>
    <w:rsid w:val="00D43A51"/>
    <w:rsid w:val="00D43B02"/>
    <w:rsid w:val="00D46B6C"/>
    <w:rsid w:val="00D54A60"/>
    <w:rsid w:val="00D56A2A"/>
    <w:rsid w:val="00D56ADB"/>
    <w:rsid w:val="00D57447"/>
    <w:rsid w:val="00D577F0"/>
    <w:rsid w:val="00D61262"/>
    <w:rsid w:val="00D61453"/>
    <w:rsid w:val="00D626BA"/>
    <w:rsid w:val="00D62EBD"/>
    <w:rsid w:val="00D6394B"/>
    <w:rsid w:val="00D65680"/>
    <w:rsid w:val="00D67469"/>
    <w:rsid w:val="00D67E8D"/>
    <w:rsid w:val="00D702D5"/>
    <w:rsid w:val="00D70A2D"/>
    <w:rsid w:val="00D710E2"/>
    <w:rsid w:val="00D72025"/>
    <w:rsid w:val="00D72574"/>
    <w:rsid w:val="00D72938"/>
    <w:rsid w:val="00D7396A"/>
    <w:rsid w:val="00D7427B"/>
    <w:rsid w:val="00D758C1"/>
    <w:rsid w:val="00D76017"/>
    <w:rsid w:val="00D76185"/>
    <w:rsid w:val="00D77F55"/>
    <w:rsid w:val="00D80784"/>
    <w:rsid w:val="00D83F9A"/>
    <w:rsid w:val="00D85143"/>
    <w:rsid w:val="00D85162"/>
    <w:rsid w:val="00D86B02"/>
    <w:rsid w:val="00D9052C"/>
    <w:rsid w:val="00D910F4"/>
    <w:rsid w:val="00D92408"/>
    <w:rsid w:val="00D92FF3"/>
    <w:rsid w:val="00D930CC"/>
    <w:rsid w:val="00D96BEA"/>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3884"/>
    <w:rsid w:val="00DB5E22"/>
    <w:rsid w:val="00DB6DF6"/>
    <w:rsid w:val="00DB70F0"/>
    <w:rsid w:val="00DC0DBA"/>
    <w:rsid w:val="00DC0EE5"/>
    <w:rsid w:val="00DC0F25"/>
    <w:rsid w:val="00DC1156"/>
    <w:rsid w:val="00DC15CE"/>
    <w:rsid w:val="00DC2D1E"/>
    <w:rsid w:val="00DC625B"/>
    <w:rsid w:val="00DC78A6"/>
    <w:rsid w:val="00DD0EA9"/>
    <w:rsid w:val="00DD1A79"/>
    <w:rsid w:val="00DD1E59"/>
    <w:rsid w:val="00DD40F0"/>
    <w:rsid w:val="00DD705B"/>
    <w:rsid w:val="00DD75A1"/>
    <w:rsid w:val="00DE19B7"/>
    <w:rsid w:val="00DE2B3F"/>
    <w:rsid w:val="00DE2FEE"/>
    <w:rsid w:val="00DE307C"/>
    <w:rsid w:val="00DE377C"/>
    <w:rsid w:val="00DE4C55"/>
    <w:rsid w:val="00DE5712"/>
    <w:rsid w:val="00DE682D"/>
    <w:rsid w:val="00DF05F4"/>
    <w:rsid w:val="00DF229C"/>
    <w:rsid w:val="00DF2798"/>
    <w:rsid w:val="00DF2CA3"/>
    <w:rsid w:val="00DF3071"/>
    <w:rsid w:val="00DF322E"/>
    <w:rsid w:val="00DF484E"/>
    <w:rsid w:val="00DF510B"/>
    <w:rsid w:val="00E015D3"/>
    <w:rsid w:val="00E01959"/>
    <w:rsid w:val="00E03124"/>
    <w:rsid w:val="00E03CAD"/>
    <w:rsid w:val="00E0440D"/>
    <w:rsid w:val="00E06610"/>
    <w:rsid w:val="00E10D04"/>
    <w:rsid w:val="00E14549"/>
    <w:rsid w:val="00E14E0C"/>
    <w:rsid w:val="00E159F2"/>
    <w:rsid w:val="00E15B37"/>
    <w:rsid w:val="00E213AF"/>
    <w:rsid w:val="00E22716"/>
    <w:rsid w:val="00E243C7"/>
    <w:rsid w:val="00E250C1"/>
    <w:rsid w:val="00E2563B"/>
    <w:rsid w:val="00E25A02"/>
    <w:rsid w:val="00E25BDC"/>
    <w:rsid w:val="00E27BD6"/>
    <w:rsid w:val="00E27C34"/>
    <w:rsid w:val="00E304C9"/>
    <w:rsid w:val="00E305C6"/>
    <w:rsid w:val="00E31834"/>
    <w:rsid w:val="00E31CE2"/>
    <w:rsid w:val="00E32907"/>
    <w:rsid w:val="00E33F4D"/>
    <w:rsid w:val="00E341F5"/>
    <w:rsid w:val="00E36EF8"/>
    <w:rsid w:val="00E4047C"/>
    <w:rsid w:val="00E40C17"/>
    <w:rsid w:val="00E42018"/>
    <w:rsid w:val="00E4475A"/>
    <w:rsid w:val="00E45500"/>
    <w:rsid w:val="00E46465"/>
    <w:rsid w:val="00E46A4F"/>
    <w:rsid w:val="00E47A34"/>
    <w:rsid w:val="00E5300A"/>
    <w:rsid w:val="00E557B9"/>
    <w:rsid w:val="00E5715F"/>
    <w:rsid w:val="00E57B7B"/>
    <w:rsid w:val="00E64045"/>
    <w:rsid w:val="00E64B88"/>
    <w:rsid w:val="00E64BC8"/>
    <w:rsid w:val="00E705F2"/>
    <w:rsid w:val="00E70C3E"/>
    <w:rsid w:val="00E72998"/>
    <w:rsid w:val="00E7361B"/>
    <w:rsid w:val="00E73E51"/>
    <w:rsid w:val="00E74DC0"/>
    <w:rsid w:val="00E75790"/>
    <w:rsid w:val="00E75A40"/>
    <w:rsid w:val="00E76727"/>
    <w:rsid w:val="00E76E7F"/>
    <w:rsid w:val="00E8033D"/>
    <w:rsid w:val="00E806AF"/>
    <w:rsid w:val="00E82B0F"/>
    <w:rsid w:val="00E82DB1"/>
    <w:rsid w:val="00E85B46"/>
    <w:rsid w:val="00E87D5A"/>
    <w:rsid w:val="00E913A6"/>
    <w:rsid w:val="00E913F6"/>
    <w:rsid w:val="00E94061"/>
    <w:rsid w:val="00E964FE"/>
    <w:rsid w:val="00E96E0A"/>
    <w:rsid w:val="00EA4CCB"/>
    <w:rsid w:val="00EA7BE8"/>
    <w:rsid w:val="00EB1AAB"/>
    <w:rsid w:val="00EB1EDE"/>
    <w:rsid w:val="00EB21BA"/>
    <w:rsid w:val="00EB5236"/>
    <w:rsid w:val="00EB53BE"/>
    <w:rsid w:val="00EB7D4F"/>
    <w:rsid w:val="00EC004F"/>
    <w:rsid w:val="00EC213C"/>
    <w:rsid w:val="00EC2BEA"/>
    <w:rsid w:val="00EC2DE4"/>
    <w:rsid w:val="00EC3751"/>
    <w:rsid w:val="00EC563C"/>
    <w:rsid w:val="00ED0288"/>
    <w:rsid w:val="00ED04DB"/>
    <w:rsid w:val="00ED1FEC"/>
    <w:rsid w:val="00ED232D"/>
    <w:rsid w:val="00ED254D"/>
    <w:rsid w:val="00ED273D"/>
    <w:rsid w:val="00ED5A65"/>
    <w:rsid w:val="00ED5CBD"/>
    <w:rsid w:val="00ED6636"/>
    <w:rsid w:val="00ED79CA"/>
    <w:rsid w:val="00EE15DE"/>
    <w:rsid w:val="00EE28C0"/>
    <w:rsid w:val="00EE371E"/>
    <w:rsid w:val="00EE41DA"/>
    <w:rsid w:val="00EE5EDC"/>
    <w:rsid w:val="00EE6BF3"/>
    <w:rsid w:val="00EE7CF6"/>
    <w:rsid w:val="00EF0776"/>
    <w:rsid w:val="00EF0777"/>
    <w:rsid w:val="00EF0986"/>
    <w:rsid w:val="00EF3E70"/>
    <w:rsid w:val="00EF699F"/>
    <w:rsid w:val="00F0043F"/>
    <w:rsid w:val="00F012B9"/>
    <w:rsid w:val="00F036B6"/>
    <w:rsid w:val="00F064E4"/>
    <w:rsid w:val="00F06D5B"/>
    <w:rsid w:val="00F0748C"/>
    <w:rsid w:val="00F07C87"/>
    <w:rsid w:val="00F110AA"/>
    <w:rsid w:val="00F121AC"/>
    <w:rsid w:val="00F1223A"/>
    <w:rsid w:val="00F1366E"/>
    <w:rsid w:val="00F13A8E"/>
    <w:rsid w:val="00F16FE7"/>
    <w:rsid w:val="00F20DF4"/>
    <w:rsid w:val="00F21776"/>
    <w:rsid w:val="00F21B69"/>
    <w:rsid w:val="00F22D5A"/>
    <w:rsid w:val="00F23070"/>
    <w:rsid w:val="00F25476"/>
    <w:rsid w:val="00F279C6"/>
    <w:rsid w:val="00F3189D"/>
    <w:rsid w:val="00F318B7"/>
    <w:rsid w:val="00F3391E"/>
    <w:rsid w:val="00F34E59"/>
    <w:rsid w:val="00F358E2"/>
    <w:rsid w:val="00F367F2"/>
    <w:rsid w:val="00F37244"/>
    <w:rsid w:val="00F37B3A"/>
    <w:rsid w:val="00F40A59"/>
    <w:rsid w:val="00F40C35"/>
    <w:rsid w:val="00F42811"/>
    <w:rsid w:val="00F441EC"/>
    <w:rsid w:val="00F45981"/>
    <w:rsid w:val="00F45E71"/>
    <w:rsid w:val="00F47791"/>
    <w:rsid w:val="00F47FB5"/>
    <w:rsid w:val="00F52A7B"/>
    <w:rsid w:val="00F52F03"/>
    <w:rsid w:val="00F56749"/>
    <w:rsid w:val="00F56FC8"/>
    <w:rsid w:val="00F57EA8"/>
    <w:rsid w:val="00F602FF"/>
    <w:rsid w:val="00F62DCF"/>
    <w:rsid w:val="00F63A5D"/>
    <w:rsid w:val="00F643D0"/>
    <w:rsid w:val="00F656AA"/>
    <w:rsid w:val="00F665AF"/>
    <w:rsid w:val="00F66D25"/>
    <w:rsid w:val="00F679CB"/>
    <w:rsid w:val="00F70CB1"/>
    <w:rsid w:val="00F70D26"/>
    <w:rsid w:val="00F70F2F"/>
    <w:rsid w:val="00F71843"/>
    <w:rsid w:val="00F722AE"/>
    <w:rsid w:val="00F72641"/>
    <w:rsid w:val="00F73007"/>
    <w:rsid w:val="00F75132"/>
    <w:rsid w:val="00F76322"/>
    <w:rsid w:val="00F820F2"/>
    <w:rsid w:val="00F8215C"/>
    <w:rsid w:val="00F824CD"/>
    <w:rsid w:val="00F833CC"/>
    <w:rsid w:val="00F84862"/>
    <w:rsid w:val="00F84EDE"/>
    <w:rsid w:val="00F863E1"/>
    <w:rsid w:val="00F90AE2"/>
    <w:rsid w:val="00F90F70"/>
    <w:rsid w:val="00F92A03"/>
    <w:rsid w:val="00F93287"/>
    <w:rsid w:val="00F933FC"/>
    <w:rsid w:val="00F9388E"/>
    <w:rsid w:val="00F94966"/>
    <w:rsid w:val="00F9773D"/>
    <w:rsid w:val="00F97A0E"/>
    <w:rsid w:val="00F97A30"/>
    <w:rsid w:val="00F97B97"/>
    <w:rsid w:val="00FA1303"/>
    <w:rsid w:val="00FA3E48"/>
    <w:rsid w:val="00FB054B"/>
    <w:rsid w:val="00FB13A1"/>
    <w:rsid w:val="00FB41DE"/>
    <w:rsid w:val="00FB42A2"/>
    <w:rsid w:val="00FB57EC"/>
    <w:rsid w:val="00FB71F9"/>
    <w:rsid w:val="00FC02F4"/>
    <w:rsid w:val="00FC04BE"/>
    <w:rsid w:val="00FC1121"/>
    <w:rsid w:val="00FC38E2"/>
    <w:rsid w:val="00FC398B"/>
    <w:rsid w:val="00FC3D19"/>
    <w:rsid w:val="00FC45B0"/>
    <w:rsid w:val="00FC4A57"/>
    <w:rsid w:val="00FC5166"/>
    <w:rsid w:val="00FC622E"/>
    <w:rsid w:val="00FC7858"/>
    <w:rsid w:val="00FC7AA0"/>
    <w:rsid w:val="00FD4164"/>
    <w:rsid w:val="00FD6415"/>
    <w:rsid w:val="00FD6B6C"/>
    <w:rsid w:val="00FD6D7C"/>
    <w:rsid w:val="00FD73D9"/>
    <w:rsid w:val="00FE0A0A"/>
    <w:rsid w:val="00FE1131"/>
    <w:rsid w:val="00FE176F"/>
    <w:rsid w:val="00FE1B68"/>
    <w:rsid w:val="00FE3D1D"/>
    <w:rsid w:val="00FE52FA"/>
    <w:rsid w:val="00FE5461"/>
    <w:rsid w:val="00FE5A6A"/>
    <w:rsid w:val="00FE7AFD"/>
    <w:rsid w:val="00FF2F0B"/>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
    <w:basedOn w:val="Normal"/>
    <w:next w:val="Normal"/>
    <w:qFormat/>
    <w:rsid w:val="00B777DB"/>
    <w:pPr>
      <w:keepNext/>
      <w:numPr>
        <w:numId w:val="1"/>
      </w:numPr>
      <w:ind w:left="1080"/>
      <w:outlineLvl w:val="0"/>
    </w:pPr>
    <w:rPr>
      <w:b/>
      <w:bCs/>
      <w:sz w:val="22"/>
    </w:rPr>
  </w:style>
  <w:style w:type="paragraph" w:styleId="Heading2">
    <w:name w:val="heading 2"/>
    <w:aliases w:val="Heading 21,H2,H21"/>
    <w:basedOn w:val="Normal"/>
    <w:next w:val="Normal"/>
    <w:qFormat/>
    <w:rsid w:val="00B777D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777DB"/>
    <w:pPr>
      <w:keepNext/>
      <w:jc w:val="center"/>
      <w:outlineLvl w:val="3"/>
    </w:pPr>
    <w:rPr>
      <w:b/>
      <w:sz w:val="22"/>
    </w:rPr>
  </w:style>
  <w:style w:type="paragraph" w:styleId="Heading5">
    <w:name w:val="heading 5"/>
    <w:basedOn w:val="Normal"/>
    <w:next w:val="Normal"/>
    <w:qFormat/>
    <w:rsid w:val="00B777DB"/>
    <w:pPr>
      <w:keepNext/>
      <w:numPr>
        <w:numId w:val="4"/>
      </w:numPr>
      <w:jc w:val="center"/>
      <w:outlineLvl w:val="4"/>
    </w:pPr>
    <w:rPr>
      <w:b/>
      <w:i/>
      <w:color w:val="000000"/>
      <w:sz w:val="22"/>
      <w:szCs w:val="23"/>
    </w:rPr>
  </w:style>
  <w:style w:type="paragraph" w:styleId="Heading6">
    <w:name w:val="heading 6"/>
    <w:basedOn w:val="Normal"/>
    <w:next w:val="Normal"/>
    <w:qFormat/>
    <w:rsid w:val="00B777DB"/>
    <w:pPr>
      <w:numPr>
        <w:ilvl w:val="5"/>
        <w:numId w:val="1"/>
      </w:numPr>
      <w:spacing w:before="240" w:after="60"/>
      <w:outlineLvl w:val="5"/>
    </w:pPr>
    <w:rPr>
      <w:b/>
      <w:bCs/>
      <w:sz w:val="22"/>
      <w:szCs w:val="22"/>
    </w:rPr>
  </w:style>
  <w:style w:type="paragraph" w:styleId="Heading7">
    <w:name w:val="heading 7"/>
    <w:basedOn w:val="Normal"/>
    <w:next w:val="Normal"/>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semiHidden/>
    <w:rsid w:val="00B777DB"/>
    <w:rPr>
      <w:sz w:val="16"/>
      <w:szCs w:val="16"/>
    </w:rPr>
  </w:style>
  <w:style w:type="character" w:styleId="PageNumber">
    <w:name w:val="page number"/>
    <w:basedOn w:val="WW-DefaultParagraphFont11111111"/>
    <w:rsid w:val="00B777DB"/>
  </w:style>
  <w:style w:type="character" w:styleId="Hyperlink">
    <w:name w:val="Hyperlink"/>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rsid w:val="00B777DB"/>
    <w:pPr>
      <w:tabs>
        <w:tab w:val="center" w:pos="4153"/>
        <w:tab w:val="right" w:pos="8306"/>
      </w:tabs>
    </w:pPr>
    <w:rPr>
      <w:szCs w:val="20"/>
    </w:rPr>
  </w:style>
  <w:style w:type="paragraph" w:styleId="Title">
    <w:name w:val="Title"/>
    <w:basedOn w:val="Normal"/>
    <w:next w:val="Subtitle"/>
    <w:qFormat/>
    <w:rsid w:val="00B777DB"/>
    <w:pPr>
      <w:jc w:val="center"/>
    </w:pPr>
    <w:rPr>
      <w:b/>
      <w:sz w:val="32"/>
      <w:szCs w:val="20"/>
      <w:u w:val="single"/>
    </w:rPr>
  </w:style>
  <w:style w:type="paragraph" w:styleId="Subtitle">
    <w:name w:val="Subtitle"/>
    <w:basedOn w:val="Normal"/>
    <w:next w:val="BodyText"/>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rsid w:val="00B777DB"/>
    <w:pPr>
      <w:ind w:firstLine="360"/>
      <w:jc w:val="both"/>
    </w:pPr>
    <w:rPr>
      <w:szCs w:val="20"/>
    </w:rPr>
  </w:style>
  <w:style w:type="paragraph" w:styleId="BodyTextIndent2">
    <w:name w:val="Body Text Indent 2"/>
    <w:basedOn w:val="Normal"/>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rPr>
  </w:style>
  <w:style w:type="paragraph" w:styleId="CommentText">
    <w:name w:val="annotation text"/>
    <w:basedOn w:val="Normal"/>
    <w:link w:val="CommentTextChar"/>
    <w:semiHidden/>
    <w:rsid w:val="00B777DB"/>
    <w:rPr>
      <w:sz w:val="20"/>
      <w:szCs w:val="20"/>
    </w:rPr>
  </w:style>
  <w:style w:type="paragraph" w:styleId="BodyTextIndent">
    <w:name w:val="Body Text Indent"/>
    <w:basedOn w:val="Normal"/>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rsid w:val="00B777DB"/>
    <w:pPr>
      <w:widowControl w:val="0"/>
      <w:tabs>
        <w:tab w:val="left" w:pos="2268"/>
      </w:tabs>
      <w:spacing w:line="276" w:lineRule="auto"/>
    </w:pPr>
    <w:rPr>
      <w:b/>
      <w:sz w:val="22"/>
    </w:rPr>
  </w:style>
  <w:style w:type="paragraph" w:styleId="BalloonText">
    <w:name w:val="Balloon Text"/>
    <w:basedOn w:val="Normal"/>
    <w:rsid w:val="00B777DB"/>
    <w:rPr>
      <w:rFonts w:ascii="Tahoma" w:hAnsi="Tahoma" w:cs="Tahoma"/>
      <w:sz w:val="16"/>
      <w:szCs w:val="16"/>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link w:val="ListParagraphChar"/>
    <w:uiPriority w:val="34"/>
    <w:qFormat/>
    <w:rsid w:val="00B860DE"/>
    <w:pPr>
      <w:ind w:left="720"/>
      <w:contextualSpacing/>
    </w:pPr>
  </w:style>
  <w:style w:type="table" w:styleId="TableGrid">
    <w:name w:val="Table Grid"/>
    <w:basedOn w:val="TableNormal"/>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bCs/>
    </w:rPr>
  </w:style>
  <w:style w:type="character" w:customStyle="1" w:styleId="CommentTextChar">
    <w:name w:val="Comment Text Char"/>
    <w:link w:val="CommentText"/>
    <w:semiHidden/>
    <w:rsid w:val="00092A6D"/>
    <w:rPr>
      <w:lang w:eastAsia="ar-SA"/>
    </w:rPr>
  </w:style>
  <w:style w:type="character" w:customStyle="1" w:styleId="CommentSubjectChar">
    <w:name w:val="Comment Subject Char"/>
    <w:link w:val="CommentSubject"/>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uiPriority w:val="99"/>
    <w:rsid w:val="003771EE"/>
    <w:rPr>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rPr>
  </w:style>
  <w:style w:type="paragraph" w:customStyle="1" w:styleId="BodyText10">
    <w:name w:val="Body Text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styleId="BookTitle">
    <w:name w:val="Book Title"/>
    <w:qFormat/>
    <w:rsid w:val="00D62EB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t.lv/sabiedriba/informativie-pazinojumi"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ub.gov.lv/lv/iubcpv/parent/4408/clasif/mai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b.gov.lv/lv/iubcpv/parent/4503/clasif/ma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vt.lv"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ikumi.lv/doc.php?id=13353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4F6D3-AE39-4FF3-89E8-63491D13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33861</Words>
  <Characters>19302</Characters>
  <Application>Microsoft Office Word</Application>
  <DocSecurity>0</DocSecurity>
  <Lines>160</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LinksUpToDate>false</LinksUpToDate>
  <CharactersWithSpaces>53057</CharactersWithSpaces>
  <SharedDoc>false</SharedDoc>
  <HLinks>
    <vt:vector size="24" baseType="variant">
      <vt:variant>
        <vt:i4>4194397</vt:i4>
      </vt:variant>
      <vt:variant>
        <vt:i4>9</vt:i4>
      </vt:variant>
      <vt:variant>
        <vt:i4>0</vt:i4>
      </vt:variant>
      <vt:variant>
        <vt:i4>5</vt:i4>
      </vt:variant>
      <vt:variant>
        <vt:lpwstr>http://www.rvt.lv/sabiedriba/informativie-pazinojumi</vt:lpwstr>
      </vt:variant>
      <vt:variant>
        <vt:lpwstr/>
      </vt:variant>
      <vt:variant>
        <vt:i4>5832731</vt:i4>
      </vt:variant>
      <vt:variant>
        <vt:i4>6</vt:i4>
      </vt:variant>
      <vt:variant>
        <vt:i4>0</vt:i4>
      </vt:variant>
      <vt:variant>
        <vt:i4>5</vt:i4>
      </vt:variant>
      <vt:variant>
        <vt:lpwstr>http://www.iub.gov.lv/lv/iubcpv/parent/4408/clasif/main/</vt:lpwstr>
      </vt:variant>
      <vt:variant>
        <vt:lpwstr/>
      </vt:variant>
      <vt:variant>
        <vt:i4>5832721</vt:i4>
      </vt:variant>
      <vt:variant>
        <vt:i4>3</vt:i4>
      </vt:variant>
      <vt:variant>
        <vt:i4>0</vt:i4>
      </vt:variant>
      <vt:variant>
        <vt:i4>5</vt:i4>
      </vt:variant>
      <vt:variant>
        <vt:lpwstr>http://www.iub.gov.lv/lv/iubcpv/parent/4503/clasif/main/</vt:lpwstr>
      </vt:variant>
      <vt:variant>
        <vt:lpwstr/>
      </vt:variant>
      <vt:variant>
        <vt:i4>7209086</vt:i4>
      </vt:variant>
      <vt:variant>
        <vt:i4>0</vt:i4>
      </vt:variant>
      <vt:variant>
        <vt:i4>0</vt:i4>
      </vt:variant>
      <vt:variant>
        <vt:i4>5</vt:i4>
      </vt:variant>
      <vt:variant>
        <vt:lpwstr>http://www.rvt.lv/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2015-08-21T06:21:00Z</dcterms:created>
  <dcterms:modified xsi:type="dcterms:W3CDTF">2015-10-28T06:18:00Z</dcterms:modified>
</cp:coreProperties>
</file>