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1F9" w:rsidRPr="00DF351F" w:rsidRDefault="003C31F9" w:rsidP="003C31F9">
      <w:pPr>
        <w:spacing w:after="0" w:line="240" w:lineRule="auto"/>
        <w:rPr>
          <w:rFonts w:ascii="Times New Roman" w:hAnsi="Times New Roman" w:cs="Times New Roman"/>
          <w:b/>
          <w:color w:val="000000"/>
          <w:sz w:val="24"/>
          <w:szCs w:val="24"/>
        </w:rPr>
      </w:pPr>
    </w:p>
    <w:p w:rsidR="003C31F9" w:rsidRPr="00DF351F" w:rsidRDefault="003C31F9" w:rsidP="003C31F9">
      <w:pPr>
        <w:spacing w:after="0" w:line="240" w:lineRule="auto"/>
        <w:jc w:val="right"/>
        <w:rPr>
          <w:rFonts w:ascii="Times New Roman" w:hAnsi="Times New Roman" w:cs="Times New Roman"/>
          <w:noProof/>
          <w:sz w:val="24"/>
          <w:szCs w:val="24"/>
        </w:rPr>
      </w:pPr>
      <w:bookmarkStart w:id="0" w:name="_Toc150865920"/>
      <w:bookmarkStart w:id="1" w:name="_Toc140905544"/>
    </w:p>
    <w:p w:rsidR="003C31F9" w:rsidRPr="00DF351F" w:rsidRDefault="003C31F9" w:rsidP="003C31F9">
      <w:pPr>
        <w:spacing w:after="0" w:line="240" w:lineRule="auto"/>
        <w:jc w:val="right"/>
        <w:rPr>
          <w:rFonts w:ascii="Times New Roman" w:hAnsi="Times New Roman" w:cs="Times New Roman"/>
          <w:sz w:val="24"/>
          <w:szCs w:val="24"/>
        </w:rPr>
      </w:pPr>
      <w:r w:rsidRPr="00DF351F">
        <w:rPr>
          <w:rFonts w:ascii="Times New Roman" w:hAnsi="Times New Roman" w:cs="Times New Roman"/>
          <w:sz w:val="24"/>
          <w:szCs w:val="24"/>
        </w:rPr>
        <w:t>APSTIPRINĀTS:</w:t>
      </w:r>
    </w:p>
    <w:p w:rsidR="003C31F9" w:rsidRPr="00DF351F" w:rsidRDefault="003C31F9" w:rsidP="003C31F9">
      <w:pPr>
        <w:spacing w:after="0" w:line="240" w:lineRule="auto"/>
        <w:jc w:val="right"/>
        <w:rPr>
          <w:rFonts w:ascii="Times New Roman" w:hAnsi="Times New Roman" w:cs="Times New Roman"/>
          <w:sz w:val="24"/>
          <w:szCs w:val="24"/>
        </w:rPr>
      </w:pPr>
      <w:r w:rsidRPr="00DF351F">
        <w:rPr>
          <w:rFonts w:ascii="Times New Roman" w:hAnsi="Times New Roman" w:cs="Times New Roman"/>
          <w:sz w:val="24"/>
          <w:szCs w:val="24"/>
        </w:rPr>
        <w:t xml:space="preserve">PIKC </w:t>
      </w:r>
      <w:r w:rsidR="002E1BD0">
        <w:rPr>
          <w:rFonts w:ascii="Times New Roman" w:hAnsi="Times New Roman" w:cs="Times New Roman"/>
          <w:sz w:val="24"/>
          <w:szCs w:val="24"/>
        </w:rPr>
        <w:t>„</w:t>
      </w:r>
      <w:r w:rsidRPr="00DF351F">
        <w:rPr>
          <w:rFonts w:ascii="Times New Roman" w:hAnsi="Times New Roman" w:cs="Times New Roman"/>
          <w:sz w:val="24"/>
          <w:szCs w:val="24"/>
        </w:rPr>
        <w:t>R</w:t>
      </w:r>
      <w:r w:rsidR="002E1BD0">
        <w:rPr>
          <w:rFonts w:ascii="Times New Roman" w:hAnsi="Times New Roman" w:cs="Times New Roman"/>
          <w:sz w:val="24"/>
          <w:szCs w:val="24"/>
        </w:rPr>
        <w:t xml:space="preserve">īgas </w:t>
      </w:r>
      <w:r w:rsidRPr="00DF351F">
        <w:rPr>
          <w:rFonts w:ascii="Times New Roman" w:hAnsi="Times New Roman" w:cs="Times New Roman"/>
          <w:sz w:val="24"/>
          <w:szCs w:val="24"/>
        </w:rPr>
        <w:t>V</w:t>
      </w:r>
      <w:r w:rsidR="002E1BD0">
        <w:rPr>
          <w:rFonts w:ascii="Times New Roman" w:hAnsi="Times New Roman" w:cs="Times New Roman"/>
          <w:sz w:val="24"/>
          <w:szCs w:val="24"/>
        </w:rPr>
        <w:t>alsts tehnikums”</w:t>
      </w:r>
    </w:p>
    <w:p w:rsidR="003C31F9" w:rsidRPr="00DF351F" w:rsidRDefault="003C31F9" w:rsidP="003C31F9">
      <w:pPr>
        <w:spacing w:after="0" w:line="240" w:lineRule="auto"/>
        <w:jc w:val="right"/>
        <w:rPr>
          <w:rFonts w:ascii="Times New Roman" w:hAnsi="Times New Roman" w:cs="Times New Roman"/>
          <w:sz w:val="24"/>
          <w:szCs w:val="24"/>
        </w:rPr>
      </w:pPr>
      <w:r w:rsidRPr="00DF351F">
        <w:rPr>
          <w:rFonts w:ascii="Times New Roman" w:hAnsi="Times New Roman" w:cs="Times New Roman"/>
          <w:sz w:val="24"/>
          <w:szCs w:val="24"/>
        </w:rPr>
        <w:t>Iepirkumu komisijas</w:t>
      </w:r>
    </w:p>
    <w:p w:rsidR="003C31F9" w:rsidRPr="00DF351F" w:rsidRDefault="003C31F9" w:rsidP="003C31F9">
      <w:pPr>
        <w:spacing w:after="0" w:line="240" w:lineRule="auto"/>
        <w:jc w:val="right"/>
        <w:rPr>
          <w:rFonts w:ascii="Times New Roman" w:hAnsi="Times New Roman" w:cs="Times New Roman"/>
          <w:sz w:val="24"/>
          <w:szCs w:val="24"/>
        </w:rPr>
      </w:pPr>
      <w:r w:rsidRPr="00DF351F">
        <w:rPr>
          <w:rFonts w:ascii="Times New Roman" w:hAnsi="Times New Roman" w:cs="Times New Roman"/>
          <w:sz w:val="24"/>
          <w:szCs w:val="24"/>
        </w:rPr>
        <w:t>(</w:t>
      </w:r>
      <w:r w:rsidR="002E1BD0">
        <w:rPr>
          <w:rFonts w:ascii="Times New Roman" w:hAnsi="Times New Roman" w:cs="Times New Roman"/>
          <w:sz w:val="24"/>
          <w:szCs w:val="24"/>
        </w:rPr>
        <w:t>2016</w:t>
      </w:r>
      <w:r w:rsidRPr="0037307F">
        <w:rPr>
          <w:rFonts w:ascii="Times New Roman" w:hAnsi="Times New Roman" w:cs="Times New Roman"/>
          <w:sz w:val="24"/>
          <w:szCs w:val="24"/>
        </w:rPr>
        <w:t xml:space="preserve">.gada </w:t>
      </w:r>
      <w:r w:rsidR="002E1BD0">
        <w:rPr>
          <w:rFonts w:ascii="Times New Roman" w:hAnsi="Times New Roman" w:cs="Times New Roman"/>
          <w:sz w:val="24"/>
          <w:szCs w:val="24"/>
        </w:rPr>
        <w:t>24</w:t>
      </w:r>
      <w:r w:rsidRPr="0037307F">
        <w:rPr>
          <w:rFonts w:ascii="Times New Roman" w:hAnsi="Times New Roman" w:cs="Times New Roman"/>
          <w:sz w:val="24"/>
          <w:szCs w:val="24"/>
        </w:rPr>
        <w:t>.</w:t>
      </w:r>
      <w:r w:rsidR="002E1BD0">
        <w:rPr>
          <w:rFonts w:ascii="Times New Roman" w:hAnsi="Times New Roman" w:cs="Times New Roman"/>
          <w:sz w:val="24"/>
          <w:szCs w:val="24"/>
        </w:rPr>
        <w:t>nov</w:t>
      </w:r>
      <w:r w:rsidR="00B32BBD">
        <w:rPr>
          <w:rFonts w:ascii="Times New Roman" w:hAnsi="Times New Roman" w:cs="Times New Roman"/>
          <w:sz w:val="24"/>
          <w:szCs w:val="24"/>
        </w:rPr>
        <w:t>embra</w:t>
      </w:r>
      <w:r w:rsidR="0022644E">
        <w:rPr>
          <w:rFonts w:ascii="Times New Roman" w:hAnsi="Times New Roman" w:cs="Times New Roman"/>
          <w:sz w:val="24"/>
          <w:szCs w:val="24"/>
        </w:rPr>
        <w:t xml:space="preserve"> </w:t>
      </w:r>
      <w:r w:rsidR="00A85425">
        <w:rPr>
          <w:rFonts w:ascii="Times New Roman" w:hAnsi="Times New Roman" w:cs="Times New Roman"/>
          <w:sz w:val="24"/>
          <w:szCs w:val="24"/>
        </w:rPr>
        <w:t>protokols Nr.2</w:t>
      </w:r>
      <w:r w:rsidRPr="00DF351F">
        <w:rPr>
          <w:rFonts w:ascii="Times New Roman" w:hAnsi="Times New Roman" w:cs="Times New Roman"/>
          <w:sz w:val="24"/>
          <w:szCs w:val="24"/>
        </w:rPr>
        <w:t>)</w:t>
      </w:r>
    </w:p>
    <w:p w:rsidR="003C31F9" w:rsidRPr="00DF351F" w:rsidRDefault="003C31F9" w:rsidP="003C31F9">
      <w:pPr>
        <w:spacing w:after="0" w:line="240" w:lineRule="auto"/>
        <w:jc w:val="right"/>
        <w:rPr>
          <w:rFonts w:ascii="Times New Roman" w:hAnsi="Times New Roman" w:cs="Times New Roman"/>
          <w:sz w:val="24"/>
          <w:szCs w:val="24"/>
        </w:rPr>
      </w:pPr>
      <w:r w:rsidRPr="00DF351F">
        <w:rPr>
          <w:rFonts w:ascii="Times New Roman" w:hAnsi="Times New Roman" w:cs="Times New Roman"/>
          <w:sz w:val="24"/>
          <w:szCs w:val="24"/>
        </w:rPr>
        <w:t xml:space="preserve">Iepirkumu komisijas priekšsēdētājs </w:t>
      </w:r>
    </w:p>
    <w:p w:rsidR="003C31F9" w:rsidRPr="00DF351F" w:rsidRDefault="003C31F9" w:rsidP="003C31F9">
      <w:pPr>
        <w:spacing w:after="0" w:line="240" w:lineRule="auto"/>
        <w:jc w:val="right"/>
        <w:rPr>
          <w:rFonts w:ascii="Times New Roman" w:hAnsi="Times New Roman" w:cs="Times New Roman"/>
          <w:sz w:val="24"/>
          <w:szCs w:val="24"/>
        </w:rPr>
      </w:pPr>
    </w:p>
    <w:p w:rsidR="003C31F9" w:rsidRPr="00DF351F" w:rsidRDefault="003C31F9" w:rsidP="00A85425">
      <w:pPr>
        <w:spacing w:before="60" w:after="0" w:line="240" w:lineRule="auto"/>
        <w:jc w:val="right"/>
        <w:rPr>
          <w:rFonts w:ascii="Times New Roman" w:hAnsi="Times New Roman" w:cs="Times New Roman"/>
          <w:b/>
          <w:sz w:val="24"/>
          <w:szCs w:val="24"/>
        </w:rPr>
      </w:pPr>
      <w:r w:rsidRPr="00DF351F">
        <w:rPr>
          <w:rFonts w:ascii="Times New Roman" w:hAnsi="Times New Roman" w:cs="Times New Roman"/>
          <w:sz w:val="24"/>
          <w:szCs w:val="24"/>
        </w:rPr>
        <w:t>____________________</w:t>
      </w:r>
    </w:p>
    <w:p w:rsidR="003C31F9" w:rsidRPr="00DF351F" w:rsidRDefault="00A85425" w:rsidP="003C31F9">
      <w:pPr>
        <w:spacing w:before="60" w:after="0" w:line="240" w:lineRule="auto"/>
        <w:jc w:val="right"/>
        <w:rPr>
          <w:rFonts w:ascii="Times New Roman" w:hAnsi="Times New Roman" w:cs="Times New Roman"/>
          <w:sz w:val="24"/>
          <w:szCs w:val="24"/>
        </w:rPr>
      </w:pPr>
      <w:r>
        <w:rPr>
          <w:rFonts w:ascii="Times New Roman" w:hAnsi="Times New Roman" w:cs="Times New Roman"/>
          <w:sz w:val="24"/>
          <w:szCs w:val="24"/>
        </w:rPr>
        <w:t>V. Leitāns</w:t>
      </w:r>
    </w:p>
    <w:p w:rsidR="003C31F9" w:rsidRPr="00DF351F" w:rsidRDefault="003C31F9" w:rsidP="003C31F9">
      <w:pPr>
        <w:spacing w:before="60" w:after="0" w:line="240" w:lineRule="auto"/>
        <w:jc w:val="center"/>
        <w:rPr>
          <w:rFonts w:ascii="Times New Roman" w:hAnsi="Times New Roman" w:cs="Times New Roman"/>
          <w:caps/>
          <w:sz w:val="24"/>
          <w:szCs w:val="24"/>
        </w:rPr>
      </w:pPr>
    </w:p>
    <w:p w:rsidR="003C31F9" w:rsidRPr="00DF351F" w:rsidRDefault="003C31F9" w:rsidP="003C31F9">
      <w:pPr>
        <w:spacing w:before="60" w:after="0" w:line="240" w:lineRule="auto"/>
        <w:jc w:val="center"/>
        <w:rPr>
          <w:rFonts w:ascii="Times New Roman" w:hAnsi="Times New Roman" w:cs="Times New Roman"/>
          <w:b/>
          <w:caps/>
          <w:sz w:val="24"/>
          <w:szCs w:val="24"/>
        </w:rPr>
      </w:pPr>
    </w:p>
    <w:p w:rsidR="003C31F9" w:rsidRPr="00DF351F" w:rsidRDefault="003C31F9" w:rsidP="003C31F9">
      <w:pPr>
        <w:spacing w:before="60" w:after="0" w:line="240" w:lineRule="auto"/>
        <w:jc w:val="center"/>
        <w:rPr>
          <w:rFonts w:ascii="Times New Roman" w:hAnsi="Times New Roman" w:cs="Times New Roman"/>
          <w:b/>
          <w:caps/>
          <w:sz w:val="24"/>
          <w:szCs w:val="24"/>
        </w:rPr>
      </w:pPr>
    </w:p>
    <w:p w:rsidR="003C31F9" w:rsidRPr="00DF351F" w:rsidRDefault="003C31F9" w:rsidP="003C31F9">
      <w:pPr>
        <w:spacing w:before="60" w:after="0" w:line="240" w:lineRule="auto"/>
        <w:jc w:val="center"/>
        <w:rPr>
          <w:rFonts w:ascii="Times New Roman" w:hAnsi="Times New Roman" w:cs="Times New Roman"/>
          <w:b/>
          <w:caps/>
          <w:sz w:val="24"/>
          <w:szCs w:val="24"/>
        </w:rPr>
      </w:pPr>
    </w:p>
    <w:p w:rsidR="003C31F9" w:rsidRPr="00DF351F" w:rsidRDefault="003C31F9" w:rsidP="003C31F9">
      <w:pPr>
        <w:spacing w:before="60" w:after="0" w:line="240" w:lineRule="auto"/>
        <w:jc w:val="center"/>
        <w:rPr>
          <w:rFonts w:ascii="Times New Roman" w:hAnsi="Times New Roman" w:cs="Times New Roman"/>
          <w:b/>
          <w:caps/>
          <w:sz w:val="24"/>
          <w:szCs w:val="24"/>
        </w:rPr>
      </w:pPr>
    </w:p>
    <w:p w:rsidR="003C31F9" w:rsidRPr="00701B18" w:rsidRDefault="003C31F9" w:rsidP="003C31F9">
      <w:pPr>
        <w:spacing w:before="60" w:after="0" w:line="240" w:lineRule="auto"/>
        <w:jc w:val="center"/>
        <w:rPr>
          <w:rFonts w:ascii="Times New Roman" w:hAnsi="Times New Roman" w:cs="Times New Roman"/>
          <w:b/>
          <w:caps/>
          <w:sz w:val="28"/>
          <w:szCs w:val="28"/>
        </w:rPr>
      </w:pPr>
      <w:r w:rsidRPr="00701B18">
        <w:rPr>
          <w:rFonts w:ascii="Times New Roman" w:hAnsi="Times New Roman" w:cs="Times New Roman"/>
          <w:b/>
          <w:caps/>
          <w:sz w:val="28"/>
          <w:szCs w:val="28"/>
        </w:rPr>
        <w:t>iepirkuma</w:t>
      </w:r>
    </w:p>
    <w:p w:rsidR="003C31F9" w:rsidRPr="00DF351F" w:rsidRDefault="003C31F9" w:rsidP="003C31F9">
      <w:pPr>
        <w:spacing w:before="60" w:after="0" w:line="240" w:lineRule="auto"/>
        <w:jc w:val="center"/>
        <w:rPr>
          <w:rFonts w:ascii="Times New Roman" w:hAnsi="Times New Roman" w:cs="Times New Roman"/>
          <w:b/>
          <w:sz w:val="24"/>
          <w:szCs w:val="24"/>
        </w:rPr>
      </w:pPr>
    </w:p>
    <w:p w:rsidR="003C31F9" w:rsidRPr="00701B18" w:rsidRDefault="003C31F9" w:rsidP="003C31F9">
      <w:pPr>
        <w:pStyle w:val="Header"/>
        <w:tabs>
          <w:tab w:val="clear" w:pos="4153"/>
          <w:tab w:val="clear" w:pos="8306"/>
          <w:tab w:val="left" w:pos="7513"/>
          <w:tab w:val="left" w:pos="8222"/>
        </w:tabs>
        <w:jc w:val="center"/>
        <w:rPr>
          <w:rStyle w:val="colora"/>
          <w:b/>
          <w:sz w:val="28"/>
          <w:szCs w:val="28"/>
        </w:rPr>
      </w:pPr>
      <w:r w:rsidRPr="00701B18">
        <w:rPr>
          <w:rStyle w:val="colora"/>
          <w:b/>
          <w:sz w:val="28"/>
          <w:szCs w:val="28"/>
        </w:rPr>
        <w:t>Degvielas iegāde</w:t>
      </w:r>
      <w:r w:rsidR="00B1361C" w:rsidRPr="00701B18">
        <w:rPr>
          <w:rStyle w:val="colora"/>
          <w:b/>
          <w:sz w:val="28"/>
          <w:szCs w:val="28"/>
        </w:rPr>
        <w:t xml:space="preserve"> PIKC </w:t>
      </w:r>
      <w:r w:rsidR="00500BF5">
        <w:rPr>
          <w:rStyle w:val="colora"/>
          <w:b/>
          <w:sz w:val="28"/>
          <w:szCs w:val="28"/>
        </w:rPr>
        <w:t>„</w:t>
      </w:r>
      <w:r w:rsidR="00B1361C" w:rsidRPr="00701B18">
        <w:rPr>
          <w:rStyle w:val="colora"/>
          <w:b/>
          <w:sz w:val="28"/>
          <w:szCs w:val="28"/>
        </w:rPr>
        <w:t>R</w:t>
      </w:r>
      <w:r w:rsidR="00500BF5">
        <w:rPr>
          <w:rStyle w:val="colora"/>
          <w:b/>
          <w:sz w:val="28"/>
          <w:szCs w:val="28"/>
        </w:rPr>
        <w:t xml:space="preserve">īgas </w:t>
      </w:r>
      <w:r w:rsidR="00B1361C" w:rsidRPr="00701B18">
        <w:rPr>
          <w:rStyle w:val="colora"/>
          <w:b/>
          <w:sz w:val="28"/>
          <w:szCs w:val="28"/>
        </w:rPr>
        <w:t>V</w:t>
      </w:r>
      <w:r w:rsidR="00500BF5">
        <w:rPr>
          <w:rStyle w:val="colora"/>
          <w:b/>
          <w:sz w:val="28"/>
          <w:szCs w:val="28"/>
        </w:rPr>
        <w:t>alsts tehnikums”</w:t>
      </w:r>
      <w:r w:rsidR="008C2220" w:rsidRPr="00701B18">
        <w:rPr>
          <w:rStyle w:val="colora"/>
          <w:b/>
          <w:sz w:val="28"/>
          <w:szCs w:val="28"/>
        </w:rPr>
        <w:t xml:space="preserve"> vajadzībām</w:t>
      </w:r>
    </w:p>
    <w:p w:rsidR="003C31F9" w:rsidRPr="00701B18" w:rsidRDefault="003C31F9" w:rsidP="003C31F9">
      <w:pPr>
        <w:spacing w:before="60" w:after="0" w:line="240" w:lineRule="auto"/>
        <w:jc w:val="center"/>
        <w:rPr>
          <w:rFonts w:ascii="Times New Roman" w:hAnsi="Times New Roman" w:cs="Times New Roman"/>
          <w:b/>
          <w:sz w:val="28"/>
          <w:szCs w:val="28"/>
        </w:rPr>
      </w:pPr>
      <w:r w:rsidRPr="00701B18">
        <w:rPr>
          <w:rFonts w:ascii="Times New Roman" w:hAnsi="Times New Roman" w:cs="Times New Roman"/>
          <w:sz w:val="28"/>
          <w:szCs w:val="28"/>
        </w:rPr>
        <w:t xml:space="preserve">identifikācijas </w:t>
      </w:r>
      <w:r w:rsidRPr="00701B18">
        <w:rPr>
          <w:rFonts w:ascii="Times New Roman" w:hAnsi="Times New Roman" w:cs="Times New Roman"/>
          <w:b/>
          <w:sz w:val="28"/>
          <w:szCs w:val="28"/>
        </w:rPr>
        <w:t xml:space="preserve">Nr. </w:t>
      </w:r>
      <w:r w:rsidR="008C2220" w:rsidRPr="00701B18">
        <w:rPr>
          <w:rFonts w:ascii="Times New Roman" w:hAnsi="Times New Roman" w:cs="Times New Roman"/>
          <w:b/>
          <w:sz w:val="28"/>
          <w:szCs w:val="28"/>
        </w:rPr>
        <w:t>RVT</w:t>
      </w:r>
      <w:r w:rsidRPr="00701B18">
        <w:rPr>
          <w:rFonts w:ascii="Times New Roman" w:hAnsi="Times New Roman" w:cs="Times New Roman"/>
          <w:b/>
          <w:sz w:val="28"/>
          <w:szCs w:val="28"/>
        </w:rPr>
        <w:t xml:space="preserve"> </w:t>
      </w:r>
      <w:r w:rsidR="002E1BD0">
        <w:rPr>
          <w:rFonts w:ascii="Times New Roman" w:hAnsi="Times New Roman" w:cs="Times New Roman"/>
          <w:b/>
          <w:sz w:val="28"/>
          <w:szCs w:val="28"/>
        </w:rPr>
        <w:t>201</w:t>
      </w:r>
      <w:r w:rsidR="00500BF5">
        <w:rPr>
          <w:rFonts w:ascii="Times New Roman" w:hAnsi="Times New Roman" w:cs="Times New Roman"/>
          <w:b/>
          <w:sz w:val="28"/>
          <w:szCs w:val="28"/>
        </w:rPr>
        <w:t>6</w:t>
      </w:r>
      <w:r w:rsidR="002E1BD0">
        <w:rPr>
          <w:rFonts w:ascii="Times New Roman" w:hAnsi="Times New Roman" w:cs="Times New Roman"/>
          <w:b/>
          <w:sz w:val="28"/>
          <w:szCs w:val="28"/>
        </w:rPr>
        <w:t>/27</w:t>
      </w:r>
    </w:p>
    <w:p w:rsidR="003C31F9" w:rsidRPr="00DF351F" w:rsidRDefault="003C31F9" w:rsidP="003C31F9">
      <w:pPr>
        <w:pStyle w:val="Header"/>
        <w:tabs>
          <w:tab w:val="clear" w:pos="4153"/>
          <w:tab w:val="clear" w:pos="8306"/>
        </w:tabs>
        <w:jc w:val="center"/>
        <w:rPr>
          <w:b/>
          <w:caps/>
        </w:rPr>
      </w:pPr>
    </w:p>
    <w:p w:rsidR="003C31F9" w:rsidRPr="00DF351F" w:rsidRDefault="003C31F9" w:rsidP="003C31F9">
      <w:pPr>
        <w:pStyle w:val="Header"/>
        <w:tabs>
          <w:tab w:val="clear" w:pos="4153"/>
          <w:tab w:val="clear" w:pos="8306"/>
        </w:tabs>
        <w:jc w:val="center"/>
        <w:rPr>
          <w:b/>
          <w:caps/>
        </w:rPr>
      </w:pPr>
      <w:r w:rsidRPr="00701B18">
        <w:rPr>
          <w:b/>
          <w:caps/>
          <w:sz w:val="28"/>
          <w:szCs w:val="28"/>
        </w:rPr>
        <w:t>Nolikums</w:t>
      </w:r>
    </w:p>
    <w:p w:rsidR="003C31F9" w:rsidRPr="00DF351F" w:rsidRDefault="003C31F9" w:rsidP="003C31F9">
      <w:pPr>
        <w:spacing w:before="60" w:after="0" w:line="240" w:lineRule="auto"/>
        <w:jc w:val="center"/>
        <w:rPr>
          <w:rFonts w:ascii="Times New Roman" w:hAnsi="Times New Roman" w:cs="Times New Roman"/>
          <w:b/>
          <w:sz w:val="24"/>
          <w:szCs w:val="24"/>
        </w:rPr>
      </w:pPr>
    </w:p>
    <w:p w:rsidR="003C31F9" w:rsidRPr="00DF351F" w:rsidRDefault="003C31F9" w:rsidP="003C31F9">
      <w:pPr>
        <w:spacing w:before="60" w:after="0" w:line="240" w:lineRule="auto"/>
        <w:jc w:val="center"/>
        <w:rPr>
          <w:rFonts w:ascii="Times New Roman" w:hAnsi="Times New Roman" w:cs="Times New Roman"/>
          <w:b/>
          <w:sz w:val="24"/>
          <w:szCs w:val="24"/>
        </w:rPr>
      </w:pPr>
    </w:p>
    <w:p w:rsidR="003C31F9" w:rsidRPr="00DF351F" w:rsidRDefault="003C31F9" w:rsidP="003C31F9">
      <w:pPr>
        <w:spacing w:before="60" w:after="0" w:line="240" w:lineRule="auto"/>
        <w:rPr>
          <w:rFonts w:ascii="Times New Roman" w:hAnsi="Times New Roman" w:cs="Times New Roman"/>
          <w:sz w:val="24"/>
          <w:szCs w:val="24"/>
        </w:rPr>
      </w:pPr>
    </w:p>
    <w:p w:rsidR="003C31F9" w:rsidRDefault="003C31F9" w:rsidP="003C31F9">
      <w:pPr>
        <w:spacing w:before="60" w:after="0" w:line="240" w:lineRule="auto"/>
        <w:rPr>
          <w:rFonts w:ascii="Times New Roman" w:hAnsi="Times New Roman" w:cs="Times New Roman"/>
          <w:sz w:val="24"/>
          <w:szCs w:val="24"/>
        </w:rPr>
      </w:pPr>
    </w:p>
    <w:p w:rsidR="00B1361C" w:rsidRDefault="00B1361C" w:rsidP="003C31F9">
      <w:pPr>
        <w:spacing w:before="60" w:after="0" w:line="240" w:lineRule="auto"/>
        <w:rPr>
          <w:rFonts w:ascii="Times New Roman" w:hAnsi="Times New Roman" w:cs="Times New Roman"/>
          <w:sz w:val="24"/>
          <w:szCs w:val="24"/>
        </w:rPr>
      </w:pPr>
    </w:p>
    <w:p w:rsidR="00B1361C" w:rsidRPr="00DF351F" w:rsidRDefault="00B1361C" w:rsidP="003C31F9">
      <w:pPr>
        <w:spacing w:before="60" w:after="0" w:line="240" w:lineRule="auto"/>
        <w:rPr>
          <w:rFonts w:ascii="Times New Roman" w:hAnsi="Times New Roman" w:cs="Times New Roman"/>
          <w:sz w:val="24"/>
          <w:szCs w:val="24"/>
        </w:rPr>
      </w:pPr>
    </w:p>
    <w:p w:rsidR="003C31F9" w:rsidRPr="00DF351F" w:rsidRDefault="003C31F9" w:rsidP="003C31F9">
      <w:pPr>
        <w:spacing w:before="60" w:after="0" w:line="240" w:lineRule="auto"/>
        <w:rPr>
          <w:rFonts w:ascii="Times New Roman" w:hAnsi="Times New Roman" w:cs="Times New Roman"/>
          <w:sz w:val="24"/>
          <w:szCs w:val="24"/>
        </w:rPr>
      </w:pPr>
    </w:p>
    <w:p w:rsidR="003C31F9" w:rsidRPr="00DF351F" w:rsidRDefault="003C31F9" w:rsidP="003C31F9">
      <w:pPr>
        <w:spacing w:after="0" w:line="240" w:lineRule="auto"/>
        <w:rPr>
          <w:rFonts w:ascii="Times New Roman" w:hAnsi="Times New Roman" w:cs="Times New Roman"/>
          <w:sz w:val="24"/>
          <w:szCs w:val="24"/>
        </w:rPr>
      </w:pPr>
    </w:p>
    <w:p w:rsidR="003C31F9" w:rsidRPr="00DF351F" w:rsidRDefault="003C31F9" w:rsidP="003C31F9">
      <w:pPr>
        <w:spacing w:after="0" w:line="240" w:lineRule="auto"/>
        <w:rPr>
          <w:rFonts w:ascii="Times New Roman" w:hAnsi="Times New Roman" w:cs="Times New Roman"/>
          <w:sz w:val="24"/>
          <w:szCs w:val="24"/>
        </w:rPr>
      </w:pPr>
    </w:p>
    <w:p w:rsidR="003C31F9" w:rsidRPr="00DF351F" w:rsidRDefault="003C31F9" w:rsidP="003C31F9">
      <w:pPr>
        <w:spacing w:after="0" w:line="240" w:lineRule="auto"/>
        <w:rPr>
          <w:rFonts w:ascii="Times New Roman" w:hAnsi="Times New Roman" w:cs="Times New Roman"/>
          <w:sz w:val="24"/>
          <w:szCs w:val="24"/>
        </w:rPr>
      </w:pPr>
    </w:p>
    <w:p w:rsidR="003C31F9" w:rsidRPr="00DF351F" w:rsidRDefault="003C31F9" w:rsidP="003C31F9">
      <w:pPr>
        <w:spacing w:after="0" w:line="240" w:lineRule="auto"/>
        <w:rPr>
          <w:rFonts w:ascii="Times New Roman" w:hAnsi="Times New Roman" w:cs="Times New Roman"/>
          <w:sz w:val="24"/>
          <w:szCs w:val="24"/>
        </w:rPr>
      </w:pPr>
    </w:p>
    <w:p w:rsidR="00DF351F" w:rsidRPr="00DF351F" w:rsidRDefault="00DF351F" w:rsidP="003C31F9">
      <w:pPr>
        <w:spacing w:after="0" w:line="240" w:lineRule="auto"/>
        <w:rPr>
          <w:rFonts w:ascii="Times New Roman" w:hAnsi="Times New Roman" w:cs="Times New Roman"/>
          <w:sz w:val="24"/>
          <w:szCs w:val="24"/>
        </w:rPr>
      </w:pPr>
    </w:p>
    <w:p w:rsidR="003C31F9" w:rsidRPr="00DF351F" w:rsidRDefault="003C31F9" w:rsidP="003C31F9">
      <w:pPr>
        <w:spacing w:after="0" w:line="240" w:lineRule="auto"/>
        <w:rPr>
          <w:rFonts w:ascii="Times New Roman" w:hAnsi="Times New Roman" w:cs="Times New Roman"/>
          <w:sz w:val="24"/>
          <w:szCs w:val="24"/>
        </w:rPr>
      </w:pPr>
    </w:p>
    <w:p w:rsidR="003C31F9" w:rsidRPr="00DF351F" w:rsidRDefault="003C31F9" w:rsidP="003C31F9">
      <w:pPr>
        <w:spacing w:before="60" w:after="0" w:line="240" w:lineRule="auto"/>
        <w:rPr>
          <w:rFonts w:ascii="Times New Roman" w:hAnsi="Times New Roman" w:cs="Times New Roman"/>
          <w:sz w:val="24"/>
          <w:szCs w:val="24"/>
        </w:rPr>
      </w:pPr>
    </w:p>
    <w:p w:rsidR="003C31F9" w:rsidRPr="00DF351F" w:rsidRDefault="003C31F9" w:rsidP="003C31F9">
      <w:pPr>
        <w:spacing w:before="60" w:after="0" w:line="240" w:lineRule="auto"/>
        <w:rPr>
          <w:rFonts w:ascii="Times New Roman" w:hAnsi="Times New Roman" w:cs="Times New Roman"/>
          <w:sz w:val="24"/>
          <w:szCs w:val="24"/>
        </w:rPr>
      </w:pPr>
    </w:p>
    <w:p w:rsidR="00512ABE" w:rsidRPr="00DF351F" w:rsidRDefault="00512ABE" w:rsidP="003C31F9">
      <w:pPr>
        <w:spacing w:before="60" w:after="0" w:line="240" w:lineRule="auto"/>
        <w:rPr>
          <w:rFonts w:ascii="Times New Roman" w:hAnsi="Times New Roman" w:cs="Times New Roman"/>
          <w:sz w:val="24"/>
          <w:szCs w:val="24"/>
        </w:rPr>
      </w:pPr>
    </w:p>
    <w:p w:rsidR="003C31F9" w:rsidRPr="00DF351F" w:rsidRDefault="003C31F9" w:rsidP="003C31F9">
      <w:pPr>
        <w:spacing w:before="60" w:after="0" w:line="240" w:lineRule="auto"/>
        <w:rPr>
          <w:rFonts w:ascii="Times New Roman" w:hAnsi="Times New Roman" w:cs="Times New Roman"/>
          <w:sz w:val="24"/>
          <w:szCs w:val="24"/>
        </w:rPr>
      </w:pPr>
    </w:p>
    <w:p w:rsidR="003C31F9" w:rsidRDefault="003C31F9" w:rsidP="003C31F9">
      <w:pPr>
        <w:spacing w:after="0" w:line="240" w:lineRule="auto"/>
        <w:jc w:val="center"/>
        <w:rPr>
          <w:rFonts w:ascii="Times New Roman" w:hAnsi="Times New Roman" w:cs="Times New Roman"/>
          <w:sz w:val="24"/>
          <w:szCs w:val="24"/>
        </w:rPr>
      </w:pPr>
      <w:r w:rsidRPr="00DF351F">
        <w:rPr>
          <w:rFonts w:ascii="Times New Roman" w:hAnsi="Times New Roman" w:cs="Times New Roman"/>
          <w:sz w:val="24"/>
          <w:szCs w:val="24"/>
        </w:rPr>
        <w:t xml:space="preserve">Rīga, </w:t>
      </w:r>
      <w:r w:rsidR="002E1BD0">
        <w:rPr>
          <w:rFonts w:ascii="Times New Roman" w:hAnsi="Times New Roman" w:cs="Times New Roman"/>
          <w:sz w:val="24"/>
          <w:szCs w:val="24"/>
        </w:rPr>
        <w:t>2016</w:t>
      </w:r>
      <w:r w:rsidRPr="00DF351F">
        <w:rPr>
          <w:rFonts w:ascii="Times New Roman" w:hAnsi="Times New Roman" w:cs="Times New Roman"/>
          <w:sz w:val="24"/>
          <w:szCs w:val="24"/>
        </w:rPr>
        <w:t>.gads</w:t>
      </w:r>
    </w:p>
    <w:p w:rsidR="00A85425" w:rsidRDefault="00A85425" w:rsidP="003C31F9">
      <w:pPr>
        <w:spacing w:after="0" w:line="240" w:lineRule="auto"/>
        <w:jc w:val="center"/>
        <w:rPr>
          <w:rFonts w:ascii="Times New Roman" w:hAnsi="Times New Roman" w:cs="Times New Roman"/>
          <w:sz w:val="24"/>
          <w:szCs w:val="24"/>
        </w:rPr>
      </w:pPr>
    </w:p>
    <w:p w:rsidR="00A85425" w:rsidRPr="00DF351F" w:rsidRDefault="00A85425" w:rsidP="003C31F9">
      <w:pPr>
        <w:spacing w:after="0" w:line="240" w:lineRule="auto"/>
        <w:jc w:val="center"/>
        <w:rPr>
          <w:rFonts w:ascii="Times New Roman" w:hAnsi="Times New Roman" w:cs="Times New Roman"/>
          <w:sz w:val="24"/>
          <w:szCs w:val="24"/>
        </w:rPr>
      </w:pPr>
    </w:p>
    <w:bookmarkEnd w:id="0"/>
    <w:p w:rsidR="00DF351F" w:rsidRPr="00DF351F" w:rsidRDefault="003C31F9" w:rsidP="00B071F4">
      <w:pPr>
        <w:pStyle w:val="Heading2"/>
      </w:pPr>
      <w:r w:rsidRPr="00DF351F">
        <w:lastRenderedPageBreak/>
        <w:t xml:space="preserve">Iepirkuma identifikācijas numurs - </w:t>
      </w:r>
      <w:r w:rsidR="00DF351F" w:rsidRPr="00C162C6">
        <w:t>RVT</w:t>
      </w:r>
      <w:r w:rsidRPr="00C162C6">
        <w:t xml:space="preserve"> </w:t>
      </w:r>
      <w:r w:rsidR="00500BF5">
        <w:t>2016/27</w:t>
      </w:r>
    </w:p>
    <w:p w:rsidR="00DF351F" w:rsidRPr="00DF351F" w:rsidRDefault="00DF351F" w:rsidP="00B071F4">
      <w:pPr>
        <w:pStyle w:val="Heading2"/>
      </w:pPr>
      <w:r w:rsidRPr="00DF351F">
        <w:t>Pasūtītājs – Profesionālās izglītības kompetences centrs „Rīgas Valsts tehnikums”:</w:t>
      </w:r>
    </w:p>
    <w:p w:rsidR="00DF351F" w:rsidRPr="00DF351F" w:rsidRDefault="00DF351F" w:rsidP="00FB4A16">
      <w:pPr>
        <w:pStyle w:val="Heading2"/>
        <w:numPr>
          <w:ilvl w:val="1"/>
          <w:numId w:val="23"/>
        </w:numPr>
      </w:pPr>
      <w:r w:rsidRPr="00DF351F">
        <w:t xml:space="preserve">Pasūtītāja rekvizīti: </w:t>
      </w:r>
    </w:p>
    <w:p w:rsidR="00DF351F" w:rsidRPr="00DF351F" w:rsidRDefault="00DF351F" w:rsidP="00DF351F">
      <w:pPr>
        <w:numPr>
          <w:ilvl w:val="2"/>
          <w:numId w:val="23"/>
        </w:numPr>
        <w:tabs>
          <w:tab w:val="left" w:pos="180"/>
          <w:tab w:val="left" w:pos="284"/>
          <w:tab w:val="left" w:pos="851"/>
          <w:tab w:val="left" w:pos="907"/>
          <w:tab w:val="left" w:pos="1701"/>
        </w:tabs>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 xml:space="preserve"> Adrese: K</w:t>
      </w:r>
      <w:r w:rsidR="007E7C83">
        <w:rPr>
          <w:rFonts w:ascii="Times New Roman" w:hAnsi="Times New Roman" w:cs="Times New Roman"/>
          <w:sz w:val="24"/>
          <w:szCs w:val="24"/>
        </w:rPr>
        <w:t>r</w:t>
      </w:r>
      <w:r w:rsidRPr="00DF351F">
        <w:rPr>
          <w:rFonts w:ascii="Times New Roman" w:hAnsi="Times New Roman" w:cs="Times New Roman"/>
          <w:sz w:val="24"/>
          <w:szCs w:val="24"/>
        </w:rPr>
        <w:t>.Va</w:t>
      </w:r>
      <w:r w:rsidR="00A85425">
        <w:rPr>
          <w:rFonts w:ascii="Times New Roman" w:hAnsi="Times New Roman" w:cs="Times New Roman"/>
          <w:sz w:val="24"/>
          <w:szCs w:val="24"/>
        </w:rPr>
        <w:t>ldemāra iela 1c, Rīga, LV – 1010</w:t>
      </w:r>
      <w:r w:rsidRPr="00DF351F">
        <w:rPr>
          <w:rFonts w:ascii="Times New Roman" w:hAnsi="Times New Roman" w:cs="Times New Roman"/>
          <w:sz w:val="24"/>
          <w:szCs w:val="24"/>
        </w:rPr>
        <w:t>;</w:t>
      </w:r>
    </w:p>
    <w:p w:rsidR="00DF351F" w:rsidRPr="00DF351F" w:rsidRDefault="00DF351F" w:rsidP="00DF351F">
      <w:pPr>
        <w:numPr>
          <w:ilvl w:val="2"/>
          <w:numId w:val="23"/>
        </w:numPr>
        <w:tabs>
          <w:tab w:val="left" w:pos="180"/>
          <w:tab w:val="left" w:pos="284"/>
          <w:tab w:val="left" w:pos="851"/>
          <w:tab w:val="left" w:pos="907"/>
          <w:tab w:val="left" w:pos="1701"/>
        </w:tabs>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 xml:space="preserve"> Tālrunis: +371 67324146;</w:t>
      </w:r>
    </w:p>
    <w:p w:rsidR="00DF351F" w:rsidRPr="00DF351F" w:rsidRDefault="00DF351F" w:rsidP="00DF351F">
      <w:pPr>
        <w:numPr>
          <w:ilvl w:val="2"/>
          <w:numId w:val="23"/>
        </w:numPr>
        <w:tabs>
          <w:tab w:val="left" w:pos="180"/>
          <w:tab w:val="left" w:pos="284"/>
          <w:tab w:val="left" w:pos="851"/>
          <w:tab w:val="left" w:pos="907"/>
          <w:tab w:val="left" w:pos="1701"/>
        </w:tabs>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 xml:space="preserve">E-pasts: </w:t>
      </w:r>
      <w:hyperlink r:id="rId8" w:history="1">
        <w:r w:rsidRPr="00DF351F">
          <w:rPr>
            <w:rStyle w:val="Hyperlink"/>
            <w:rFonts w:ascii="Times New Roman" w:hAnsi="Times New Roman" w:cs="Times New Roman"/>
            <w:sz w:val="24"/>
            <w:szCs w:val="24"/>
          </w:rPr>
          <w:t>kanceleja@rvt.lv</w:t>
        </w:r>
      </w:hyperlink>
      <w:r w:rsidRPr="00DF351F">
        <w:rPr>
          <w:rFonts w:ascii="Times New Roman" w:hAnsi="Times New Roman" w:cs="Times New Roman"/>
          <w:sz w:val="24"/>
          <w:szCs w:val="24"/>
        </w:rPr>
        <w:t>;</w:t>
      </w:r>
    </w:p>
    <w:p w:rsidR="00DF351F" w:rsidRPr="00DF351F" w:rsidRDefault="00DF351F" w:rsidP="00DF351F">
      <w:pPr>
        <w:numPr>
          <w:ilvl w:val="2"/>
          <w:numId w:val="23"/>
        </w:numPr>
        <w:tabs>
          <w:tab w:val="left" w:pos="180"/>
          <w:tab w:val="left" w:pos="284"/>
          <w:tab w:val="left" w:pos="851"/>
          <w:tab w:val="left" w:pos="907"/>
          <w:tab w:val="left" w:pos="1701"/>
        </w:tabs>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 xml:space="preserve"> Nodokļu maksātāja reģistrācijas numurs: 900000281996;</w:t>
      </w:r>
    </w:p>
    <w:p w:rsidR="00DF351F" w:rsidRDefault="00DF351F" w:rsidP="00DF351F">
      <w:pPr>
        <w:numPr>
          <w:ilvl w:val="2"/>
          <w:numId w:val="23"/>
        </w:numPr>
        <w:tabs>
          <w:tab w:val="left" w:pos="180"/>
          <w:tab w:val="left" w:pos="284"/>
          <w:tab w:val="left" w:pos="851"/>
          <w:tab w:val="left" w:pos="907"/>
          <w:tab w:val="left" w:pos="1701"/>
        </w:tabs>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 xml:space="preserve"> Norēķinu konts: </w:t>
      </w:r>
      <w:r w:rsidRPr="00DF351F">
        <w:rPr>
          <w:rFonts w:ascii="Times New Roman" w:hAnsi="Times New Roman" w:cs="Times New Roman"/>
          <w:bCs/>
          <w:color w:val="000000"/>
          <w:sz w:val="24"/>
          <w:szCs w:val="24"/>
          <w:lang w:eastAsia="lv-LV"/>
        </w:rPr>
        <w:t>LV</w:t>
      </w:r>
      <w:r w:rsidR="00FD48DF">
        <w:rPr>
          <w:rFonts w:ascii="Times New Roman" w:hAnsi="Times New Roman" w:cs="Times New Roman"/>
          <w:bCs/>
          <w:color w:val="000000"/>
          <w:sz w:val="24"/>
          <w:szCs w:val="24"/>
          <w:lang w:eastAsia="lv-LV"/>
        </w:rPr>
        <w:t>70</w:t>
      </w:r>
      <w:r w:rsidRPr="00DF351F">
        <w:rPr>
          <w:rFonts w:ascii="Times New Roman" w:hAnsi="Times New Roman" w:cs="Times New Roman"/>
          <w:bCs/>
          <w:color w:val="000000"/>
          <w:sz w:val="24"/>
          <w:szCs w:val="24"/>
          <w:lang w:eastAsia="lv-LV"/>
        </w:rPr>
        <w:t>TREL2150</w:t>
      </w:r>
      <w:r w:rsidR="00FD48DF">
        <w:rPr>
          <w:rFonts w:ascii="Times New Roman" w:hAnsi="Times New Roman" w:cs="Times New Roman"/>
          <w:bCs/>
          <w:color w:val="000000"/>
          <w:sz w:val="24"/>
          <w:szCs w:val="24"/>
          <w:lang w:eastAsia="lv-LV"/>
        </w:rPr>
        <w:t>2230090000</w:t>
      </w:r>
      <w:r w:rsidRPr="00DF351F">
        <w:rPr>
          <w:rFonts w:ascii="Times New Roman" w:hAnsi="Times New Roman" w:cs="Times New Roman"/>
          <w:sz w:val="24"/>
          <w:szCs w:val="24"/>
        </w:rPr>
        <w:t>, Valsts kase.</w:t>
      </w:r>
    </w:p>
    <w:p w:rsidR="00716940" w:rsidRPr="00DF351F" w:rsidRDefault="00716940" w:rsidP="00716940">
      <w:pPr>
        <w:tabs>
          <w:tab w:val="left" w:pos="180"/>
          <w:tab w:val="left" w:pos="284"/>
          <w:tab w:val="left" w:pos="851"/>
          <w:tab w:val="left" w:pos="907"/>
          <w:tab w:val="left" w:pos="1701"/>
        </w:tabs>
        <w:spacing w:after="0" w:line="240" w:lineRule="auto"/>
        <w:ind w:left="1080"/>
        <w:jc w:val="both"/>
        <w:rPr>
          <w:rFonts w:ascii="Times New Roman" w:hAnsi="Times New Roman" w:cs="Times New Roman"/>
          <w:sz w:val="24"/>
          <w:szCs w:val="24"/>
        </w:rPr>
      </w:pPr>
    </w:p>
    <w:p w:rsidR="00DF351F" w:rsidRPr="00DF351F" w:rsidRDefault="00DF351F" w:rsidP="00DF351F">
      <w:pPr>
        <w:pStyle w:val="ListParagraph"/>
        <w:numPr>
          <w:ilvl w:val="1"/>
          <w:numId w:val="23"/>
        </w:numPr>
        <w:tabs>
          <w:tab w:val="left" w:pos="180"/>
          <w:tab w:val="left" w:pos="284"/>
          <w:tab w:val="left" w:pos="851"/>
          <w:tab w:val="left" w:pos="907"/>
          <w:tab w:val="left" w:pos="1701"/>
        </w:tabs>
        <w:jc w:val="both"/>
        <w:rPr>
          <w:sz w:val="24"/>
          <w:szCs w:val="24"/>
          <w:lang w:val="lv-LV"/>
        </w:rPr>
      </w:pPr>
      <w:r w:rsidRPr="00DF351F">
        <w:rPr>
          <w:sz w:val="24"/>
          <w:szCs w:val="24"/>
          <w:lang w:val="lv-LV"/>
        </w:rPr>
        <w:t>Pasūtītāja kontaktpersona, kura iepirkuma procedūras gaitā sniegs informāciju par iepirkuma priekšmetu:</w:t>
      </w:r>
    </w:p>
    <w:p w:rsidR="00DF351F" w:rsidRPr="00DF351F" w:rsidRDefault="00DE79C0" w:rsidP="00DF351F">
      <w:pPr>
        <w:tabs>
          <w:tab w:val="left" w:pos="284"/>
          <w:tab w:val="left" w:pos="900"/>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Jānis Arkls</w:t>
      </w:r>
      <w:r w:rsidR="00E26469">
        <w:rPr>
          <w:rFonts w:ascii="Times New Roman" w:hAnsi="Times New Roman" w:cs="Times New Roman"/>
          <w:sz w:val="24"/>
          <w:szCs w:val="24"/>
        </w:rPr>
        <w:t>, PIKC RVT i</w:t>
      </w:r>
      <w:r w:rsidR="00DF351F" w:rsidRPr="00DF351F">
        <w:rPr>
          <w:rFonts w:ascii="Times New Roman" w:hAnsi="Times New Roman" w:cs="Times New Roman"/>
          <w:sz w:val="24"/>
          <w:szCs w:val="24"/>
        </w:rPr>
        <w:t xml:space="preserve">epirkumu komisijas </w:t>
      </w:r>
      <w:r w:rsidR="00E26469">
        <w:rPr>
          <w:rFonts w:ascii="Times New Roman" w:hAnsi="Times New Roman" w:cs="Times New Roman"/>
          <w:sz w:val="24"/>
          <w:szCs w:val="24"/>
        </w:rPr>
        <w:t>loceklis</w:t>
      </w:r>
    </w:p>
    <w:p w:rsidR="00DF351F" w:rsidRPr="00DF351F" w:rsidRDefault="00DE79C0" w:rsidP="00DF351F">
      <w:pPr>
        <w:tabs>
          <w:tab w:val="left" w:pos="284"/>
          <w:tab w:val="left" w:pos="900"/>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Tālrunis: 28811020</w:t>
      </w:r>
      <w:r w:rsidR="00DF351F" w:rsidRPr="00DF351F">
        <w:rPr>
          <w:rFonts w:ascii="Times New Roman" w:hAnsi="Times New Roman" w:cs="Times New Roman"/>
          <w:sz w:val="24"/>
          <w:szCs w:val="24"/>
        </w:rPr>
        <w:t>;</w:t>
      </w:r>
    </w:p>
    <w:p w:rsidR="00DF351F" w:rsidRPr="00DF351F" w:rsidRDefault="00DF351F" w:rsidP="00DF351F">
      <w:pPr>
        <w:tabs>
          <w:tab w:val="left" w:pos="284"/>
          <w:tab w:val="left" w:pos="900"/>
          <w:tab w:val="left" w:pos="1134"/>
        </w:tabs>
        <w:spacing w:after="0" w:line="240" w:lineRule="auto"/>
        <w:ind w:firstLine="709"/>
        <w:jc w:val="both"/>
        <w:rPr>
          <w:rFonts w:ascii="Times New Roman" w:hAnsi="Times New Roman" w:cs="Times New Roman"/>
          <w:sz w:val="24"/>
          <w:szCs w:val="24"/>
        </w:rPr>
      </w:pPr>
      <w:r w:rsidRPr="00DF351F">
        <w:rPr>
          <w:rFonts w:ascii="Times New Roman" w:hAnsi="Times New Roman" w:cs="Times New Roman"/>
          <w:sz w:val="24"/>
          <w:szCs w:val="24"/>
        </w:rPr>
        <w:t>E-</w:t>
      </w:r>
      <w:r w:rsidRPr="00B071F4">
        <w:rPr>
          <w:rFonts w:ascii="Times New Roman" w:hAnsi="Times New Roman" w:cs="Times New Roman"/>
          <w:sz w:val="24"/>
          <w:szCs w:val="24"/>
        </w:rPr>
        <w:t xml:space="preserve">pasts: </w:t>
      </w:r>
      <w:hyperlink r:id="rId9" w:history="1">
        <w:r w:rsidR="00FB4A16" w:rsidRPr="00DF351F">
          <w:rPr>
            <w:rStyle w:val="Hyperlink"/>
            <w:rFonts w:ascii="Times New Roman" w:hAnsi="Times New Roman" w:cs="Times New Roman"/>
            <w:sz w:val="24"/>
            <w:szCs w:val="24"/>
          </w:rPr>
          <w:t>kanceleja@rvt.lv</w:t>
        </w:r>
      </w:hyperlink>
      <w:r w:rsidRPr="00B071F4">
        <w:rPr>
          <w:rFonts w:ascii="Times New Roman" w:hAnsi="Times New Roman" w:cs="Times New Roman"/>
          <w:sz w:val="24"/>
          <w:szCs w:val="24"/>
        </w:rPr>
        <w:t>.</w:t>
      </w:r>
    </w:p>
    <w:p w:rsidR="00DF351F" w:rsidRDefault="00DF351F" w:rsidP="00DF351F">
      <w:pPr>
        <w:pStyle w:val="ListParagraph"/>
        <w:numPr>
          <w:ilvl w:val="1"/>
          <w:numId w:val="23"/>
        </w:numPr>
        <w:tabs>
          <w:tab w:val="left" w:pos="284"/>
          <w:tab w:val="left" w:pos="900"/>
          <w:tab w:val="left" w:pos="1134"/>
        </w:tabs>
        <w:jc w:val="both"/>
        <w:rPr>
          <w:sz w:val="24"/>
          <w:szCs w:val="24"/>
          <w:lang w:val="lv-LV"/>
        </w:rPr>
      </w:pPr>
      <w:r w:rsidRPr="00DF351F">
        <w:rPr>
          <w:sz w:val="24"/>
          <w:szCs w:val="24"/>
          <w:lang w:val="lv-LV"/>
        </w:rPr>
        <w:t>Visu informāciju par iepirkuma norisi, nolikumu, kā arī atbildes uz ieinteresēto personu rakstveidā iesniegtajiem jautājumiem komisija sniedz rakstiski, nosūtot elektroniski.</w:t>
      </w:r>
    </w:p>
    <w:p w:rsidR="002A74C6" w:rsidRPr="00DF351F" w:rsidRDefault="002A74C6" w:rsidP="002A74C6">
      <w:pPr>
        <w:pStyle w:val="ListParagraph"/>
        <w:tabs>
          <w:tab w:val="left" w:pos="284"/>
          <w:tab w:val="left" w:pos="900"/>
          <w:tab w:val="left" w:pos="1134"/>
        </w:tabs>
        <w:ind w:left="644"/>
        <w:jc w:val="both"/>
        <w:rPr>
          <w:sz w:val="24"/>
          <w:szCs w:val="24"/>
          <w:lang w:val="lv-LV"/>
        </w:rPr>
      </w:pPr>
    </w:p>
    <w:p w:rsidR="003C31F9" w:rsidRPr="00DF351F" w:rsidRDefault="003C31F9" w:rsidP="00B071F4">
      <w:pPr>
        <w:pStyle w:val="ListParagraph"/>
        <w:numPr>
          <w:ilvl w:val="0"/>
          <w:numId w:val="23"/>
        </w:numPr>
        <w:tabs>
          <w:tab w:val="left" w:pos="284"/>
          <w:tab w:val="left" w:pos="900"/>
          <w:tab w:val="left" w:pos="1134"/>
        </w:tabs>
        <w:ind w:hanging="720"/>
        <w:jc w:val="both"/>
        <w:rPr>
          <w:sz w:val="24"/>
          <w:szCs w:val="24"/>
          <w:lang w:val="lv-LV"/>
        </w:rPr>
      </w:pPr>
      <w:r w:rsidRPr="00DF351F">
        <w:rPr>
          <w:b/>
          <w:sz w:val="24"/>
          <w:szCs w:val="24"/>
          <w:lang w:val="lv-LV"/>
        </w:rPr>
        <w:t>Iepirkuma priekšmets</w:t>
      </w:r>
    </w:p>
    <w:p w:rsidR="003C31F9" w:rsidRPr="00DF351F" w:rsidRDefault="003C31F9" w:rsidP="003C31F9">
      <w:pPr>
        <w:suppressAutoHyphens/>
        <w:spacing w:after="0" w:line="240" w:lineRule="auto"/>
        <w:ind w:firstLine="284"/>
        <w:jc w:val="both"/>
        <w:rPr>
          <w:rFonts w:ascii="Times New Roman" w:hAnsi="Times New Roman" w:cs="Times New Roman"/>
          <w:sz w:val="24"/>
          <w:szCs w:val="24"/>
        </w:rPr>
      </w:pPr>
      <w:r w:rsidRPr="00DF351F">
        <w:rPr>
          <w:rFonts w:ascii="Times New Roman" w:hAnsi="Times New Roman" w:cs="Times New Roman"/>
          <w:sz w:val="24"/>
          <w:szCs w:val="24"/>
        </w:rPr>
        <w:t xml:space="preserve">3.1. </w:t>
      </w:r>
      <w:r w:rsidRPr="00DF351F">
        <w:rPr>
          <w:rStyle w:val="colora"/>
          <w:rFonts w:ascii="Times New Roman" w:hAnsi="Times New Roman" w:cs="Times New Roman"/>
          <w:sz w:val="24"/>
          <w:szCs w:val="24"/>
        </w:rPr>
        <w:t xml:space="preserve">Degvielas iegāde </w:t>
      </w:r>
      <w:r w:rsidR="00DF351F" w:rsidRPr="00DF351F">
        <w:rPr>
          <w:rStyle w:val="colora"/>
          <w:rFonts w:ascii="Times New Roman" w:hAnsi="Times New Roman" w:cs="Times New Roman"/>
          <w:sz w:val="24"/>
          <w:szCs w:val="24"/>
        </w:rPr>
        <w:t>PIKC RVT</w:t>
      </w:r>
      <w:r w:rsidRPr="00DF351F">
        <w:rPr>
          <w:rStyle w:val="colora"/>
          <w:rFonts w:ascii="Times New Roman" w:hAnsi="Times New Roman" w:cs="Times New Roman"/>
          <w:sz w:val="24"/>
          <w:szCs w:val="24"/>
        </w:rPr>
        <w:t xml:space="preserve"> vajadzībām.</w:t>
      </w:r>
    </w:p>
    <w:p w:rsidR="003C31F9" w:rsidRDefault="003C31F9" w:rsidP="003C31F9">
      <w:pPr>
        <w:spacing w:after="0" w:line="240" w:lineRule="auto"/>
        <w:ind w:firstLine="284"/>
        <w:jc w:val="both"/>
        <w:rPr>
          <w:rFonts w:ascii="Times New Roman" w:hAnsi="Times New Roman" w:cs="Times New Roman"/>
          <w:sz w:val="24"/>
          <w:szCs w:val="24"/>
        </w:rPr>
      </w:pPr>
      <w:r w:rsidRPr="00DF351F">
        <w:rPr>
          <w:rFonts w:ascii="Times New Roman" w:hAnsi="Times New Roman" w:cs="Times New Roman"/>
          <w:sz w:val="24"/>
          <w:szCs w:val="24"/>
        </w:rPr>
        <w:t>3.2. CPV kods: 09100000-0 (degvielas).</w:t>
      </w:r>
    </w:p>
    <w:p w:rsidR="003C31F9" w:rsidRPr="002A74C6" w:rsidRDefault="002A74C6" w:rsidP="002A74C6">
      <w:pPr>
        <w:tabs>
          <w:tab w:val="left" w:pos="0"/>
        </w:tabs>
        <w:spacing w:after="120"/>
        <w:jc w:val="both"/>
        <w:rPr>
          <w:rFonts w:ascii="Times New Roman" w:eastAsia="Times New Roman" w:hAnsi="Times New Roman" w:cs="Times New Roman"/>
          <w:sz w:val="24"/>
          <w:szCs w:val="24"/>
          <w:shd w:val="clear" w:color="auto" w:fill="FFFFFF"/>
          <w:lang w:eastAsia="lv-LV"/>
        </w:rPr>
      </w:pPr>
      <w:r>
        <w:rPr>
          <w:rFonts w:ascii="Times New Roman" w:hAnsi="Times New Roman" w:cs="Times New Roman"/>
          <w:sz w:val="24"/>
          <w:szCs w:val="24"/>
        </w:rPr>
        <w:t xml:space="preserve">     </w:t>
      </w:r>
      <w:bookmarkStart w:id="2" w:name="_GoBack"/>
      <w:bookmarkEnd w:id="2"/>
      <w:r>
        <w:rPr>
          <w:rFonts w:ascii="Times New Roman" w:hAnsi="Times New Roman" w:cs="Times New Roman"/>
          <w:sz w:val="24"/>
          <w:szCs w:val="24"/>
        </w:rPr>
        <w:t xml:space="preserve">3.3. </w:t>
      </w:r>
      <w:r w:rsidRPr="002A74C6">
        <w:rPr>
          <w:rFonts w:ascii="Times New Roman" w:eastAsia="Times New Roman" w:hAnsi="Times New Roman" w:cs="Times New Roman"/>
          <w:sz w:val="24"/>
          <w:szCs w:val="24"/>
          <w:shd w:val="clear" w:color="auto" w:fill="FFFFFF"/>
          <w:lang w:eastAsia="lv-LV"/>
        </w:rPr>
        <w:t xml:space="preserve">Iepirkumam nav paredzēta atklāta piedāvājumu atvēršanas sēde. </w:t>
      </w:r>
    </w:p>
    <w:p w:rsidR="003C31F9" w:rsidRPr="00DF351F" w:rsidRDefault="003C31F9" w:rsidP="00B071F4">
      <w:pPr>
        <w:tabs>
          <w:tab w:val="left" w:pos="360"/>
        </w:tabs>
        <w:suppressAutoHyphens/>
        <w:spacing w:after="0" w:line="240" w:lineRule="auto"/>
        <w:jc w:val="both"/>
        <w:rPr>
          <w:rFonts w:ascii="Times New Roman" w:hAnsi="Times New Roman" w:cs="Times New Roman"/>
          <w:b/>
          <w:sz w:val="24"/>
          <w:szCs w:val="24"/>
        </w:rPr>
      </w:pPr>
      <w:r w:rsidRPr="00DF351F">
        <w:rPr>
          <w:rFonts w:ascii="Times New Roman" w:hAnsi="Times New Roman" w:cs="Times New Roman"/>
          <w:b/>
          <w:sz w:val="24"/>
          <w:szCs w:val="24"/>
        </w:rPr>
        <w:t>4. Paredzamais līguma termiņš un vieta</w:t>
      </w:r>
    </w:p>
    <w:p w:rsidR="003C31F9" w:rsidRPr="00DF351F" w:rsidRDefault="003C31F9" w:rsidP="00B071F4">
      <w:pPr>
        <w:pStyle w:val="Heading3"/>
        <w:rPr>
          <w:color w:val="FF0000"/>
        </w:rPr>
      </w:pPr>
      <w:r w:rsidRPr="00DF351F">
        <w:t xml:space="preserve">Paredzamais līguma termiņš - </w:t>
      </w:r>
      <w:r w:rsidR="00A85425">
        <w:t>līdz 201</w:t>
      </w:r>
      <w:r w:rsidR="002E1BD0">
        <w:t>7</w:t>
      </w:r>
      <w:r w:rsidR="00E26469" w:rsidRPr="00AE73EE">
        <w:t>.gada 31. decembrim</w:t>
      </w:r>
      <w:r w:rsidRPr="00AE73EE">
        <w:t>.</w:t>
      </w:r>
    </w:p>
    <w:p w:rsidR="003C31F9" w:rsidRPr="0033284E" w:rsidRDefault="003C31F9" w:rsidP="00B071F4">
      <w:pPr>
        <w:pStyle w:val="Heading3"/>
      </w:pPr>
      <w:r w:rsidRPr="00DF351F">
        <w:t xml:space="preserve">Līguma izpildes vieta: </w:t>
      </w:r>
      <w:r w:rsidRPr="0033284E">
        <w:t>Rīga.</w:t>
      </w:r>
    </w:p>
    <w:p w:rsidR="003C31F9" w:rsidRPr="00DF351F" w:rsidRDefault="003C31F9" w:rsidP="003C31F9">
      <w:pPr>
        <w:spacing w:after="0" w:line="240" w:lineRule="auto"/>
        <w:ind w:left="360"/>
        <w:jc w:val="both"/>
        <w:rPr>
          <w:rFonts w:ascii="Times New Roman" w:hAnsi="Times New Roman" w:cs="Times New Roman"/>
          <w:sz w:val="24"/>
          <w:szCs w:val="24"/>
        </w:rPr>
      </w:pPr>
    </w:p>
    <w:p w:rsidR="003C31F9" w:rsidRPr="00DF351F" w:rsidRDefault="003C31F9" w:rsidP="00B071F4">
      <w:pPr>
        <w:numPr>
          <w:ilvl w:val="0"/>
          <w:numId w:val="19"/>
        </w:numPr>
        <w:tabs>
          <w:tab w:val="left" w:pos="360"/>
        </w:tabs>
        <w:suppressAutoHyphens/>
        <w:spacing w:after="0" w:line="240" w:lineRule="auto"/>
        <w:jc w:val="both"/>
        <w:rPr>
          <w:rFonts w:ascii="Times New Roman" w:hAnsi="Times New Roman" w:cs="Times New Roman"/>
          <w:b/>
          <w:sz w:val="24"/>
          <w:szCs w:val="24"/>
        </w:rPr>
      </w:pPr>
      <w:r w:rsidRPr="00DF351F">
        <w:rPr>
          <w:rFonts w:ascii="Times New Roman" w:hAnsi="Times New Roman" w:cs="Times New Roman"/>
          <w:b/>
          <w:sz w:val="24"/>
          <w:szCs w:val="24"/>
        </w:rPr>
        <w:t>Piedāvājuma iesniegšanas laiks un vieta</w:t>
      </w:r>
    </w:p>
    <w:p w:rsidR="003C31F9" w:rsidRPr="00AE73EE" w:rsidRDefault="003C31F9" w:rsidP="003C31F9">
      <w:pPr>
        <w:numPr>
          <w:ilvl w:val="1"/>
          <w:numId w:val="19"/>
        </w:numPr>
        <w:tabs>
          <w:tab w:val="left" w:pos="284"/>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 xml:space="preserve">Pretendenti piedāvājumus var iesniegt līdz </w:t>
      </w:r>
      <w:r w:rsidR="00A85425" w:rsidRPr="00500BF5">
        <w:rPr>
          <w:rFonts w:ascii="Times New Roman" w:hAnsi="Times New Roman" w:cs="Times New Roman"/>
          <w:b/>
          <w:sz w:val="24"/>
          <w:szCs w:val="24"/>
        </w:rPr>
        <w:t>2016</w:t>
      </w:r>
      <w:r w:rsidRPr="00500BF5">
        <w:rPr>
          <w:rFonts w:ascii="Times New Roman" w:hAnsi="Times New Roman" w:cs="Times New Roman"/>
          <w:b/>
          <w:sz w:val="24"/>
          <w:szCs w:val="24"/>
        </w:rPr>
        <w:t xml:space="preserve">.gada </w:t>
      </w:r>
      <w:r w:rsidR="00500BF5" w:rsidRPr="00500BF5">
        <w:rPr>
          <w:rFonts w:ascii="Times New Roman" w:hAnsi="Times New Roman" w:cs="Times New Roman"/>
          <w:b/>
          <w:sz w:val="24"/>
          <w:szCs w:val="24"/>
        </w:rPr>
        <w:t>9.decemb</w:t>
      </w:r>
      <w:r w:rsidR="00C162C6" w:rsidRPr="00500BF5">
        <w:rPr>
          <w:rFonts w:ascii="Times New Roman" w:hAnsi="Times New Roman" w:cs="Times New Roman"/>
          <w:b/>
          <w:sz w:val="24"/>
          <w:szCs w:val="24"/>
        </w:rPr>
        <w:t>ra</w:t>
      </w:r>
      <w:r w:rsidR="008637F2" w:rsidRPr="00500BF5">
        <w:rPr>
          <w:rFonts w:ascii="Times New Roman" w:hAnsi="Times New Roman" w:cs="Times New Roman"/>
          <w:b/>
          <w:sz w:val="24"/>
          <w:szCs w:val="24"/>
        </w:rPr>
        <w:t xml:space="preserve"> </w:t>
      </w:r>
      <w:r w:rsidRPr="00500BF5">
        <w:rPr>
          <w:rFonts w:ascii="Times New Roman" w:hAnsi="Times New Roman" w:cs="Times New Roman"/>
          <w:b/>
          <w:sz w:val="24"/>
          <w:szCs w:val="24"/>
        </w:rPr>
        <w:t>plkst. 1</w:t>
      </w:r>
      <w:r w:rsidR="00AE73EE" w:rsidRPr="00500BF5">
        <w:rPr>
          <w:rFonts w:ascii="Times New Roman" w:hAnsi="Times New Roman" w:cs="Times New Roman"/>
          <w:b/>
          <w:sz w:val="24"/>
          <w:szCs w:val="24"/>
        </w:rPr>
        <w:t>0</w:t>
      </w:r>
      <w:r w:rsidRPr="00500BF5">
        <w:rPr>
          <w:rFonts w:ascii="Times New Roman" w:hAnsi="Times New Roman" w:cs="Times New Roman"/>
          <w:b/>
          <w:sz w:val="24"/>
          <w:szCs w:val="24"/>
        </w:rPr>
        <w:t>:</w:t>
      </w:r>
      <w:r w:rsidR="00500BF5" w:rsidRPr="00500BF5">
        <w:rPr>
          <w:rFonts w:ascii="Times New Roman" w:hAnsi="Times New Roman" w:cs="Times New Roman"/>
          <w:b/>
          <w:sz w:val="24"/>
          <w:szCs w:val="24"/>
        </w:rPr>
        <w:t>0</w:t>
      </w:r>
      <w:r w:rsidRPr="00500BF5">
        <w:rPr>
          <w:rFonts w:ascii="Times New Roman" w:hAnsi="Times New Roman" w:cs="Times New Roman"/>
          <w:b/>
          <w:sz w:val="24"/>
          <w:szCs w:val="24"/>
        </w:rPr>
        <w:t>0</w:t>
      </w:r>
      <w:r w:rsidRPr="00500BF5">
        <w:rPr>
          <w:rFonts w:ascii="Times New Roman" w:hAnsi="Times New Roman" w:cs="Times New Roman"/>
          <w:sz w:val="24"/>
          <w:szCs w:val="24"/>
        </w:rPr>
        <w:t>.</w:t>
      </w:r>
    </w:p>
    <w:p w:rsidR="003C31F9" w:rsidRPr="00DF351F" w:rsidRDefault="003C31F9" w:rsidP="003C31F9">
      <w:pPr>
        <w:numPr>
          <w:ilvl w:val="1"/>
          <w:numId w:val="19"/>
        </w:numPr>
        <w:tabs>
          <w:tab w:val="left" w:pos="284"/>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 xml:space="preserve">Piedāvājumam jābūt piegādātam Pasūtītāja adresē: </w:t>
      </w:r>
      <w:r w:rsidR="00DF351F" w:rsidRPr="00DF351F">
        <w:rPr>
          <w:rFonts w:ascii="Times New Roman" w:hAnsi="Times New Roman" w:cs="Times New Roman"/>
          <w:sz w:val="24"/>
          <w:szCs w:val="24"/>
        </w:rPr>
        <w:t>K.Valdemāra iela 1c, Rīga, LV</w:t>
      </w:r>
      <w:r w:rsidR="00B071F4">
        <w:rPr>
          <w:rFonts w:ascii="Times New Roman" w:hAnsi="Times New Roman" w:cs="Times New Roman"/>
          <w:sz w:val="24"/>
          <w:szCs w:val="24"/>
        </w:rPr>
        <w:t>-</w:t>
      </w:r>
      <w:r w:rsidR="00A85425">
        <w:rPr>
          <w:rFonts w:ascii="Times New Roman" w:hAnsi="Times New Roman" w:cs="Times New Roman"/>
          <w:sz w:val="24"/>
          <w:szCs w:val="24"/>
        </w:rPr>
        <w:t>1010</w:t>
      </w:r>
      <w:r w:rsidRPr="00DF351F">
        <w:rPr>
          <w:rFonts w:ascii="Times New Roman" w:hAnsi="Times New Roman" w:cs="Times New Roman"/>
          <w:sz w:val="24"/>
          <w:szCs w:val="24"/>
        </w:rPr>
        <w:t xml:space="preserve">, </w:t>
      </w:r>
      <w:r w:rsidR="00DF351F">
        <w:rPr>
          <w:rFonts w:ascii="Times New Roman" w:hAnsi="Times New Roman" w:cs="Times New Roman"/>
          <w:sz w:val="24"/>
          <w:szCs w:val="24"/>
        </w:rPr>
        <w:t>221.kabinetā</w:t>
      </w:r>
      <w:r w:rsidRPr="00DF351F">
        <w:rPr>
          <w:rFonts w:ascii="Times New Roman" w:hAnsi="Times New Roman" w:cs="Times New Roman"/>
          <w:sz w:val="24"/>
          <w:szCs w:val="24"/>
        </w:rPr>
        <w:t xml:space="preserve"> līdz Nolikuma 5.1.punktā noteiktajam termiņam personīgi vai pasta sūtījumā. Pasta sūtījumam jābūt nogādātam šajā punktā norādītajā adresē līdz augstākminētajam termiņam.</w:t>
      </w:r>
    </w:p>
    <w:p w:rsidR="003C31F9" w:rsidRPr="00DF351F" w:rsidRDefault="003C31F9" w:rsidP="00DF351F">
      <w:pPr>
        <w:numPr>
          <w:ilvl w:val="1"/>
          <w:numId w:val="19"/>
        </w:numPr>
        <w:tabs>
          <w:tab w:val="left" w:pos="284"/>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Pēc Nolikuma 5.1.punktā minētā termiņa iesniegtie piedāvājumi netiks pieņemti un izskatīti; tie tiks atdoti Pretendentam atpakaļ neatvērti.</w:t>
      </w:r>
    </w:p>
    <w:p w:rsidR="003C31F9" w:rsidRPr="00DF351F" w:rsidRDefault="003C31F9" w:rsidP="003C31F9">
      <w:pPr>
        <w:spacing w:after="0" w:line="240" w:lineRule="auto"/>
        <w:jc w:val="both"/>
        <w:rPr>
          <w:rFonts w:ascii="Times New Roman" w:hAnsi="Times New Roman" w:cs="Times New Roman"/>
          <w:sz w:val="24"/>
          <w:szCs w:val="24"/>
        </w:rPr>
      </w:pPr>
    </w:p>
    <w:p w:rsidR="003C31F9" w:rsidRPr="00DF351F" w:rsidRDefault="003C31F9" w:rsidP="00B071F4">
      <w:pPr>
        <w:numPr>
          <w:ilvl w:val="0"/>
          <w:numId w:val="19"/>
        </w:numPr>
        <w:tabs>
          <w:tab w:val="left" w:pos="360"/>
        </w:tabs>
        <w:suppressAutoHyphens/>
        <w:spacing w:after="0" w:line="240" w:lineRule="auto"/>
        <w:jc w:val="both"/>
        <w:rPr>
          <w:rFonts w:ascii="Times New Roman" w:hAnsi="Times New Roman" w:cs="Times New Roman"/>
          <w:b/>
          <w:sz w:val="24"/>
          <w:szCs w:val="24"/>
        </w:rPr>
      </w:pPr>
      <w:r w:rsidRPr="00DF351F">
        <w:rPr>
          <w:rFonts w:ascii="Times New Roman" w:hAnsi="Times New Roman" w:cs="Times New Roman"/>
          <w:b/>
          <w:sz w:val="24"/>
          <w:szCs w:val="24"/>
        </w:rPr>
        <w:t>Piedāvājuma noformēšana</w:t>
      </w:r>
    </w:p>
    <w:p w:rsidR="003C31F9" w:rsidRPr="00DF351F" w:rsidRDefault="003C31F9" w:rsidP="00B071F4">
      <w:pPr>
        <w:pStyle w:val="Heading3"/>
      </w:pPr>
      <w:r w:rsidRPr="00DF351F">
        <w:t>Viens Pretendents var iesniegt vienu piedāvājumu par visu iepirkuma priekšmetu.</w:t>
      </w:r>
    </w:p>
    <w:p w:rsidR="003C31F9" w:rsidRPr="00DF351F" w:rsidRDefault="003C31F9" w:rsidP="003C31F9">
      <w:pPr>
        <w:numPr>
          <w:ilvl w:val="1"/>
          <w:numId w:val="19"/>
        </w:numPr>
        <w:tabs>
          <w:tab w:val="left" w:pos="0"/>
          <w:tab w:val="left" w:pos="284"/>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Piedāvātajiem pakalpojumiem pilnībā jāatbilst Pasūtītāja Tehniskajā specifikācijā (</w:t>
      </w:r>
      <w:r w:rsidR="00DF351F">
        <w:rPr>
          <w:rFonts w:ascii="Times New Roman" w:hAnsi="Times New Roman" w:cs="Times New Roman"/>
          <w:sz w:val="24"/>
          <w:szCs w:val="24"/>
        </w:rPr>
        <w:t>1.pielikums</w:t>
      </w:r>
      <w:r w:rsidRPr="00DF351F">
        <w:rPr>
          <w:rFonts w:ascii="Times New Roman" w:hAnsi="Times New Roman" w:cs="Times New Roman"/>
          <w:sz w:val="24"/>
          <w:szCs w:val="24"/>
        </w:rPr>
        <w:t>) noteiktajām minimālajām prasībām.</w:t>
      </w:r>
    </w:p>
    <w:p w:rsidR="003C31F9" w:rsidRPr="00DF351F" w:rsidRDefault="003C31F9" w:rsidP="003C31F9">
      <w:pPr>
        <w:numPr>
          <w:ilvl w:val="1"/>
          <w:numId w:val="19"/>
        </w:numPr>
        <w:tabs>
          <w:tab w:val="left" w:pos="0"/>
          <w:tab w:val="left" w:pos="284"/>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Piedāvājums jāiesniedz latviešu valodā. Pretendenta iesniegtiem dokumentiem ir jābūt skaidri salasāmiem, bez iestarpinājumiem vai labojumiem.</w:t>
      </w:r>
    </w:p>
    <w:p w:rsidR="008C2220" w:rsidRPr="00DF351F" w:rsidRDefault="008C2220" w:rsidP="008C2220">
      <w:pPr>
        <w:numPr>
          <w:ilvl w:val="1"/>
          <w:numId w:val="19"/>
        </w:numPr>
        <w:tabs>
          <w:tab w:val="left" w:pos="0"/>
          <w:tab w:val="left" w:pos="284"/>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Piedāvājumi iesniedzami aizlīmētā, aizzīmogotā aploksnē. Uz aploksnes jābūt norā</w:t>
      </w:r>
      <w:r>
        <w:rPr>
          <w:rFonts w:ascii="Times New Roman" w:hAnsi="Times New Roman" w:cs="Times New Roman"/>
          <w:sz w:val="24"/>
          <w:szCs w:val="24"/>
        </w:rPr>
        <w:t>dei: Iepirkuma procedūra:</w:t>
      </w:r>
      <w:r w:rsidRPr="00DF351F">
        <w:rPr>
          <w:rFonts w:ascii="Times New Roman" w:hAnsi="Times New Roman" w:cs="Times New Roman"/>
          <w:sz w:val="24"/>
          <w:szCs w:val="24"/>
        </w:rPr>
        <w:t xml:space="preserve"> </w:t>
      </w:r>
      <w:r w:rsidRPr="00DF351F">
        <w:rPr>
          <w:rStyle w:val="colora"/>
          <w:rFonts w:ascii="Times New Roman" w:hAnsi="Times New Roman" w:cs="Times New Roman"/>
          <w:sz w:val="24"/>
          <w:szCs w:val="24"/>
        </w:rPr>
        <w:t xml:space="preserve">„Degvielas iegāde </w:t>
      </w:r>
      <w:r>
        <w:rPr>
          <w:rStyle w:val="colora"/>
          <w:rFonts w:ascii="Times New Roman" w:hAnsi="Times New Roman" w:cs="Times New Roman"/>
          <w:sz w:val="24"/>
          <w:szCs w:val="24"/>
        </w:rPr>
        <w:t>PIKC RVT</w:t>
      </w:r>
      <w:r w:rsidRPr="00DF351F">
        <w:rPr>
          <w:rStyle w:val="colora"/>
          <w:rFonts w:ascii="Times New Roman" w:hAnsi="Times New Roman" w:cs="Times New Roman"/>
          <w:sz w:val="24"/>
          <w:szCs w:val="24"/>
        </w:rPr>
        <w:t xml:space="preserve"> vajadzībām”</w:t>
      </w:r>
      <w:r w:rsidRPr="00DF351F">
        <w:rPr>
          <w:rFonts w:ascii="Times New Roman" w:hAnsi="Times New Roman" w:cs="Times New Roman"/>
          <w:bCs/>
          <w:sz w:val="24"/>
          <w:szCs w:val="24"/>
        </w:rPr>
        <w:t xml:space="preserve"> </w:t>
      </w:r>
      <w:r w:rsidRPr="00DF351F">
        <w:rPr>
          <w:rFonts w:ascii="Times New Roman" w:hAnsi="Times New Roman" w:cs="Times New Roman"/>
          <w:sz w:val="24"/>
          <w:szCs w:val="24"/>
        </w:rPr>
        <w:t xml:space="preserve">(Iepirkuma identifikācijas </w:t>
      </w:r>
      <w:r w:rsidRPr="00C162C6">
        <w:rPr>
          <w:rFonts w:ascii="Times New Roman" w:hAnsi="Times New Roman" w:cs="Times New Roman"/>
          <w:sz w:val="24"/>
          <w:szCs w:val="24"/>
        </w:rPr>
        <w:t xml:space="preserve">Nr. RVT </w:t>
      </w:r>
      <w:r w:rsidR="002E1BD0">
        <w:rPr>
          <w:rFonts w:ascii="Times New Roman" w:hAnsi="Times New Roman" w:cs="Times New Roman"/>
          <w:sz w:val="24"/>
          <w:szCs w:val="24"/>
        </w:rPr>
        <w:t>2016/27</w:t>
      </w:r>
      <w:r w:rsidRPr="00C162C6">
        <w:rPr>
          <w:rFonts w:ascii="Times New Roman" w:hAnsi="Times New Roman" w:cs="Times New Roman"/>
          <w:sz w:val="24"/>
          <w:szCs w:val="24"/>
        </w:rPr>
        <w:t xml:space="preserve">), neatvērt līdz </w:t>
      </w:r>
      <w:r w:rsidR="00C162C6" w:rsidRPr="00500BF5">
        <w:rPr>
          <w:rFonts w:ascii="Times New Roman" w:hAnsi="Times New Roman" w:cs="Times New Roman"/>
          <w:sz w:val="24"/>
          <w:szCs w:val="24"/>
        </w:rPr>
        <w:t>2016</w:t>
      </w:r>
      <w:r w:rsidRPr="00500BF5">
        <w:rPr>
          <w:rFonts w:ascii="Times New Roman" w:hAnsi="Times New Roman" w:cs="Times New Roman"/>
          <w:sz w:val="24"/>
          <w:szCs w:val="24"/>
        </w:rPr>
        <w:t xml:space="preserve">.gada </w:t>
      </w:r>
      <w:r w:rsidR="00500BF5" w:rsidRPr="00500BF5">
        <w:rPr>
          <w:rFonts w:ascii="Times New Roman" w:hAnsi="Times New Roman" w:cs="Times New Roman"/>
          <w:sz w:val="24"/>
          <w:szCs w:val="24"/>
        </w:rPr>
        <w:t>9.decembra</w:t>
      </w:r>
      <w:r w:rsidR="008637F2" w:rsidRPr="00500BF5">
        <w:rPr>
          <w:rFonts w:ascii="Times New Roman" w:hAnsi="Times New Roman" w:cs="Times New Roman"/>
          <w:sz w:val="24"/>
          <w:szCs w:val="24"/>
        </w:rPr>
        <w:t xml:space="preserve"> </w:t>
      </w:r>
      <w:r w:rsidRPr="00500BF5">
        <w:rPr>
          <w:rFonts w:ascii="Times New Roman" w:hAnsi="Times New Roman" w:cs="Times New Roman"/>
          <w:sz w:val="24"/>
          <w:szCs w:val="24"/>
        </w:rPr>
        <w:t>pul</w:t>
      </w:r>
      <w:r w:rsidR="00A82238" w:rsidRPr="00500BF5">
        <w:rPr>
          <w:rFonts w:ascii="Times New Roman" w:hAnsi="Times New Roman" w:cs="Times New Roman"/>
          <w:sz w:val="24"/>
          <w:szCs w:val="24"/>
        </w:rPr>
        <w:t>k</w:t>
      </w:r>
      <w:r w:rsidRPr="00500BF5">
        <w:rPr>
          <w:rFonts w:ascii="Times New Roman" w:hAnsi="Times New Roman" w:cs="Times New Roman"/>
          <w:sz w:val="24"/>
          <w:szCs w:val="24"/>
        </w:rPr>
        <w:t>sten 1</w:t>
      </w:r>
      <w:r w:rsidR="00AE73EE" w:rsidRPr="00500BF5">
        <w:rPr>
          <w:rFonts w:ascii="Times New Roman" w:hAnsi="Times New Roman" w:cs="Times New Roman"/>
          <w:sz w:val="24"/>
          <w:szCs w:val="24"/>
        </w:rPr>
        <w:t>0</w:t>
      </w:r>
      <w:r w:rsidRPr="00500BF5">
        <w:rPr>
          <w:rFonts w:ascii="Times New Roman" w:hAnsi="Times New Roman" w:cs="Times New Roman"/>
          <w:sz w:val="24"/>
          <w:szCs w:val="24"/>
        </w:rPr>
        <w:t>.</w:t>
      </w:r>
      <w:r w:rsidR="00500BF5" w:rsidRPr="00500BF5">
        <w:rPr>
          <w:rFonts w:ascii="Times New Roman" w:hAnsi="Times New Roman" w:cs="Times New Roman"/>
          <w:sz w:val="24"/>
          <w:szCs w:val="24"/>
        </w:rPr>
        <w:t>0</w:t>
      </w:r>
      <w:r w:rsidRPr="00500BF5">
        <w:rPr>
          <w:rFonts w:ascii="Times New Roman" w:hAnsi="Times New Roman" w:cs="Times New Roman"/>
          <w:sz w:val="24"/>
          <w:szCs w:val="24"/>
        </w:rPr>
        <w:t>0</w:t>
      </w:r>
      <w:r w:rsidRPr="00C162C6">
        <w:rPr>
          <w:rFonts w:ascii="Times New Roman" w:hAnsi="Times New Roman" w:cs="Times New Roman"/>
          <w:sz w:val="24"/>
          <w:szCs w:val="24"/>
        </w:rPr>
        <w:t>,</w:t>
      </w:r>
      <w:r>
        <w:rPr>
          <w:rFonts w:ascii="Times New Roman" w:hAnsi="Times New Roman" w:cs="Times New Roman"/>
          <w:sz w:val="24"/>
          <w:szCs w:val="24"/>
        </w:rPr>
        <w:t xml:space="preserve"> Pasūtītāja rekvizīti (nosaukums, adrese), Pretendenta rekvizīti (nosaukums, reģistrācijas Nr., adrese, telefona, faksa nr., e-pasts).</w:t>
      </w:r>
    </w:p>
    <w:p w:rsidR="003C31F9" w:rsidRPr="00DF351F" w:rsidRDefault="003C31F9" w:rsidP="003C31F9">
      <w:pPr>
        <w:numPr>
          <w:ilvl w:val="1"/>
          <w:numId w:val="19"/>
        </w:numPr>
        <w:tabs>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Piedāvājuma dokumentiem jābūt caurauklotiem</w:t>
      </w:r>
      <w:r w:rsidRPr="00DF351F">
        <w:rPr>
          <w:rFonts w:ascii="Times New Roman" w:hAnsi="Times New Roman" w:cs="Times New Roman"/>
          <w:i/>
          <w:sz w:val="24"/>
          <w:szCs w:val="24"/>
        </w:rPr>
        <w:t xml:space="preserve"> </w:t>
      </w:r>
      <w:r w:rsidRPr="00DF351F">
        <w:rPr>
          <w:rFonts w:ascii="Times New Roman" w:hAnsi="Times New Roman" w:cs="Times New Roman"/>
          <w:sz w:val="24"/>
          <w:szCs w:val="24"/>
        </w:rPr>
        <w:t xml:space="preserve">kopā tā, lai dokumentus nebūtu iespējams atdalīt. Diegus stingri jānostiprina ar baltu papīra lapiņu. Cauršūtos dokumentus </w:t>
      </w:r>
      <w:r w:rsidRPr="00DF351F">
        <w:rPr>
          <w:rFonts w:ascii="Times New Roman" w:hAnsi="Times New Roman" w:cs="Times New Roman"/>
          <w:sz w:val="24"/>
          <w:szCs w:val="24"/>
        </w:rPr>
        <w:lastRenderedPageBreak/>
        <w:t>jāapstiprina ar Pretendenta zīmogu un Pretendenta pārstāvja ar paraksta tiesībām vai tās pilnvarotās personas parakstu, norādot lapu skaitu. Dokumentu l</w:t>
      </w:r>
      <w:r w:rsidR="00DF351F">
        <w:rPr>
          <w:rFonts w:ascii="Times New Roman" w:hAnsi="Times New Roman" w:cs="Times New Roman"/>
          <w:sz w:val="24"/>
          <w:szCs w:val="24"/>
        </w:rPr>
        <w:t>apām</w:t>
      </w:r>
      <w:r w:rsidRPr="00DF351F">
        <w:rPr>
          <w:rFonts w:ascii="Times New Roman" w:hAnsi="Times New Roman" w:cs="Times New Roman"/>
          <w:sz w:val="24"/>
          <w:szCs w:val="24"/>
        </w:rPr>
        <w:t xml:space="preserve"> jābūt secīgi sanumurētām, un numerācijai jāatbilst pievienotajam satura rādītājam.</w:t>
      </w:r>
    </w:p>
    <w:p w:rsidR="003C31F9" w:rsidRPr="00DF351F" w:rsidRDefault="003C31F9" w:rsidP="003C31F9">
      <w:pPr>
        <w:numPr>
          <w:ilvl w:val="1"/>
          <w:numId w:val="19"/>
        </w:numPr>
        <w:tabs>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Gadījumā, ja Pretendents iesniedzis kāda dokumenta kopiju, tā jāapliecina atbilstoši Ministru kabineta 2010.gada 28.septembra  noteikumu Nr.916 “Dokumentu izstrādāšanas un noformēšanas kārtība” prasībām.</w:t>
      </w:r>
    </w:p>
    <w:p w:rsidR="003C31F9" w:rsidRPr="00DF351F" w:rsidRDefault="003C31F9" w:rsidP="003C31F9">
      <w:pPr>
        <w:numPr>
          <w:ilvl w:val="1"/>
          <w:numId w:val="19"/>
        </w:numPr>
        <w:tabs>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Piedāvājumu paraksta Pretendenta pārstāvis ar paraksta tiesībām vai tā pilnvarota persona.</w:t>
      </w:r>
    </w:p>
    <w:p w:rsidR="003C31F9" w:rsidRPr="00DF351F" w:rsidRDefault="003C31F9" w:rsidP="003C31F9">
      <w:pPr>
        <w:numPr>
          <w:ilvl w:val="1"/>
          <w:numId w:val="19"/>
        </w:numPr>
        <w:tabs>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Piedāvājumi netiek atdoti atpakaļ Pretendentiem, izņemot Nolikuma 5.3.punktā noteiktajā gadījumā</w:t>
      </w:r>
      <w:r w:rsidR="008C2220" w:rsidRPr="008C2220">
        <w:rPr>
          <w:rFonts w:ascii="Times New Roman" w:hAnsi="Times New Roman" w:cs="Times New Roman"/>
          <w:sz w:val="24"/>
          <w:szCs w:val="24"/>
        </w:rPr>
        <w:t xml:space="preserve"> </w:t>
      </w:r>
      <w:r w:rsidR="008C2220">
        <w:rPr>
          <w:rFonts w:ascii="Times New Roman" w:hAnsi="Times New Roman" w:cs="Times New Roman"/>
          <w:sz w:val="24"/>
          <w:szCs w:val="24"/>
        </w:rPr>
        <w:t xml:space="preserve">vai ja tie nav iesniegti punktā paredzētajā 6.4. kārtībā </w:t>
      </w:r>
      <w:r w:rsidRPr="00DF351F">
        <w:rPr>
          <w:rFonts w:ascii="Times New Roman" w:hAnsi="Times New Roman" w:cs="Times New Roman"/>
          <w:sz w:val="24"/>
          <w:szCs w:val="24"/>
        </w:rPr>
        <w:t>.</w:t>
      </w:r>
    </w:p>
    <w:p w:rsidR="003C31F9" w:rsidRPr="00DF351F" w:rsidRDefault="003C31F9" w:rsidP="003C31F9">
      <w:pPr>
        <w:numPr>
          <w:ilvl w:val="1"/>
          <w:numId w:val="19"/>
        </w:numPr>
        <w:tabs>
          <w:tab w:val="left" w:pos="426"/>
          <w:tab w:val="left" w:pos="709"/>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Iesniedzot piedāvājumu, Pretendents pilnībā pieņem visus Nolikumā ietvertos noteikumus.</w:t>
      </w:r>
    </w:p>
    <w:p w:rsidR="003C31F9" w:rsidRPr="00DF351F" w:rsidRDefault="003C31F9" w:rsidP="003C31F9">
      <w:pPr>
        <w:numPr>
          <w:ilvl w:val="1"/>
          <w:numId w:val="19"/>
        </w:numPr>
        <w:tabs>
          <w:tab w:val="left" w:pos="426"/>
          <w:tab w:val="left" w:pos="709"/>
          <w:tab w:val="left" w:pos="851"/>
        </w:tabs>
        <w:spacing w:after="0" w:line="240" w:lineRule="auto"/>
        <w:ind w:left="0" w:firstLine="284"/>
        <w:jc w:val="both"/>
        <w:rPr>
          <w:rFonts w:ascii="Times New Roman" w:hAnsi="Times New Roman" w:cs="Times New Roman"/>
          <w:sz w:val="24"/>
          <w:szCs w:val="24"/>
        </w:rPr>
      </w:pPr>
      <w:r w:rsidRPr="00DF351F">
        <w:rPr>
          <w:rFonts w:ascii="Times New Roman" w:hAnsi="Times New Roman" w:cs="Times New Roman"/>
          <w:sz w:val="24"/>
          <w:szCs w:val="24"/>
        </w:rPr>
        <w:t>Pēc piedāvājumu atvēršanas Pretendents nevar savu piedāvājumu labot vai grozīt.</w:t>
      </w:r>
    </w:p>
    <w:p w:rsidR="003C31F9" w:rsidRPr="00DF351F" w:rsidRDefault="003C31F9" w:rsidP="003C31F9">
      <w:pPr>
        <w:spacing w:after="0" w:line="240" w:lineRule="auto"/>
        <w:ind w:left="720"/>
        <w:jc w:val="both"/>
        <w:rPr>
          <w:rFonts w:ascii="Times New Roman" w:hAnsi="Times New Roman" w:cs="Times New Roman"/>
          <w:sz w:val="24"/>
          <w:szCs w:val="24"/>
        </w:rPr>
      </w:pPr>
    </w:p>
    <w:p w:rsidR="003C31F9" w:rsidRPr="00DF351F" w:rsidRDefault="003C31F9" w:rsidP="00B071F4">
      <w:pPr>
        <w:numPr>
          <w:ilvl w:val="0"/>
          <w:numId w:val="19"/>
        </w:numPr>
        <w:tabs>
          <w:tab w:val="left" w:pos="360"/>
        </w:tabs>
        <w:suppressAutoHyphens/>
        <w:spacing w:after="0" w:line="240" w:lineRule="auto"/>
        <w:jc w:val="both"/>
        <w:rPr>
          <w:rFonts w:ascii="Times New Roman" w:hAnsi="Times New Roman" w:cs="Times New Roman"/>
          <w:b/>
          <w:sz w:val="24"/>
          <w:szCs w:val="24"/>
        </w:rPr>
      </w:pPr>
      <w:r w:rsidRPr="00DF351F">
        <w:rPr>
          <w:rFonts w:ascii="Times New Roman" w:hAnsi="Times New Roman" w:cs="Times New Roman"/>
          <w:b/>
          <w:sz w:val="24"/>
          <w:szCs w:val="24"/>
        </w:rPr>
        <w:t>Prasības pretendentiem</w:t>
      </w:r>
    </w:p>
    <w:p w:rsidR="003C31F9" w:rsidRPr="00B071F4" w:rsidRDefault="003C31F9" w:rsidP="00B071F4">
      <w:pPr>
        <w:pStyle w:val="Heading3"/>
      </w:pPr>
      <w:r w:rsidRPr="00DF351F">
        <w:t xml:space="preserve">Uz Pretendentu neattiecas Publisko iepirkumu likuma </w:t>
      </w:r>
      <w:r w:rsidR="00856893" w:rsidRPr="00B071F4">
        <w:t>8</w:t>
      </w:r>
      <w:r w:rsidR="00856893" w:rsidRPr="00B071F4">
        <w:rPr>
          <w:vertAlign w:val="superscript"/>
        </w:rPr>
        <w:t>2</w:t>
      </w:r>
      <w:r w:rsidRPr="00B071F4">
        <w:t>.panta piektās daļas nosacījumi.</w:t>
      </w:r>
    </w:p>
    <w:p w:rsidR="003C31F9" w:rsidRPr="00B071F4" w:rsidRDefault="003C31F9" w:rsidP="003C31F9">
      <w:pPr>
        <w:pStyle w:val="ListNumber"/>
        <w:numPr>
          <w:ilvl w:val="1"/>
          <w:numId w:val="19"/>
        </w:numPr>
        <w:tabs>
          <w:tab w:val="left" w:pos="0"/>
          <w:tab w:val="left" w:pos="426"/>
          <w:tab w:val="left" w:pos="567"/>
          <w:tab w:val="left" w:pos="709"/>
          <w:tab w:val="left" w:pos="1134"/>
        </w:tabs>
        <w:ind w:left="0" w:firstLine="284"/>
        <w:jc w:val="both"/>
      </w:pPr>
      <w:r w:rsidRPr="00B071F4">
        <w:t>Pretendents ir reģistrēts atbilstoši normatīvo aktu prasībām.</w:t>
      </w:r>
    </w:p>
    <w:p w:rsidR="003C31F9" w:rsidRPr="00DF351F" w:rsidRDefault="003C31F9" w:rsidP="003C31F9">
      <w:pPr>
        <w:pStyle w:val="ListNumber"/>
        <w:numPr>
          <w:ilvl w:val="1"/>
          <w:numId w:val="19"/>
        </w:numPr>
        <w:tabs>
          <w:tab w:val="left" w:pos="0"/>
          <w:tab w:val="left" w:pos="426"/>
          <w:tab w:val="left" w:pos="567"/>
          <w:tab w:val="left" w:pos="709"/>
          <w:tab w:val="left" w:pos="1134"/>
        </w:tabs>
        <w:ind w:left="0" w:firstLine="284"/>
        <w:jc w:val="both"/>
      </w:pPr>
      <w:r w:rsidRPr="00DF351F">
        <w:t>Pretendentam jābūt speciālai atļaujai (licence) degvielas mazumtirdzniecībai.</w:t>
      </w:r>
    </w:p>
    <w:p w:rsidR="003C31F9" w:rsidRPr="00DF351F" w:rsidRDefault="003C31F9" w:rsidP="003C31F9">
      <w:pPr>
        <w:spacing w:after="0" w:line="240" w:lineRule="auto"/>
        <w:ind w:left="1571"/>
        <w:jc w:val="both"/>
        <w:rPr>
          <w:rFonts w:ascii="Times New Roman" w:hAnsi="Times New Roman" w:cs="Times New Roman"/>
          <w:sz w:val="24"/>
          <w:szCs w:val="24"/>
        </w:rPr>
      </w:pPr>
    </w:p>
    <w:p w:rsidR="003C31F9" w:rsidRPr="00B071F4" w:rsidRDefault="003C31F9" w:rsidP="00B071F4">
      <w:pPr>
        <w:numPr>
          <w:ilvl w:val="0"/>
          <w:numId w:val="19"/>
        </w:numPr>
        <w:suppressAutoHyphens/>
        <w:spacing w:after="0" w:line="240" w:lineRule="auto"/>
        <w:jc w:val="both"/>
        <w:rPr>
          <w:rFonts w:ascii="Times New Roman" w:hAnsi="Times New Roman" w:cs="Times New Roman"/>
          <w:b/>
          <w:sz w:val="24"/>
          <w:szCs w:val="24"/>
        </w:rPr>
      </w:pPr>
      <w:r w:rsidRPr="00B071F4">
        <w:rPr>
          <w:rFonts w:ascii="Times New Roman" w:hAnsi="Times New Roman" w:cs="Times New Roman"/>
          <w:b/>
          <w:sz w:val="24"/>
          <w:szCs w:val="24"/>
        </w:rPr>
        <w:t>Pretendentam savā piedāvājumā ir jāiesniedz sekojoši dokumenti:</w:t>
      </w:r>
    </w:p>
    <w:p w:rsidR="003C31F9" w:rsidRPr="00B071F4" w:rsidRDefault="003C31F9" w:rsidP="003C31F9">
      <w:pPr>
        <w:pStyle w:val="BodyTextIndent"/>
        <w:numPr>
          <w:ilvl w:val="1"/>
          <w:numId w:val="19"/>
        </w:numPr>
        <w:tabs>
          <w:tab w:val="left" w:pos="0"/>
          <w:tab w:val="left" w:pos="567"/>
          <w:tab w:val="left" w:pos="851"/>
        </w:tabs>
        <w:suppressAutoHyphens/>
        <w:spacing w:after="0"/>
        <w:ind w:left="0" w:firstLine="284"/>
        <w:jc w:val="both"/>
      </w:pPr>
      <w:r w:rsidRPr="00B071F4">
        <w:t>Pretendenta rakstisks apliecinājums, ka attiecībā uz pretendentu nepastāv Publisko iepirkumu likuma” 8</w:t>
      </w:r>
      <w:r w:rsidR="00856893" w:rsidRPr="00B071F4">
        <w:rPr>
          <w:vertAlign w:val="superscript"/>
        </w:rPr>
        <w:t>2</w:t>
      </w:r>
      <w:r w:rsidRPr="00B071F4">
        <w:t>.panta piektās daļas nosacījumi.</w:t>
      </w:r>
    </w:p>
    <w:p w:rsidR="003C31F9" w:rsidRPr="00DF351F" w:rsidRDefault="003C31F9" w:rsidP="003C31F9">
      <w:pPr>
        <w:pStyle w:val="BodyTextIndent"/>
        <w:numPr>
          <w:ilvl w:val="1"/>
          <w:numId w:val="19"/>
        </w:numPr>
        <w:tabs>
          <w:tab w:val="left" w:pos="0"/>
          <w:tab w:val="left" w:pos="567"/>
          <w:tab w:val="left" w:pos="851"/>
        </w:tabs>
        <w:suppressAutoHyphens/>
        <w:spacing w:after="0"/>
        <w:ind w:left="0" w:firstLine="284"/>
        <w:jc w:val="both"/>
      </w:pPr>
      <w:r w:rsidRPr="00DF351F">
        <w:t>Pieteikuma vēstule, kas satur pretendenta nosaukumu, juridisko adresi, bankas rekvizītus, pretendenta vadītāja un kontaktpersonas amatu, vārdu, uzvārdu, elektronisko pastu, kurā tiek izteikta pretendenta vēlme piedalīties iepirkuma procedūrā. Pieteikumu paraksta Pretendents vai tā pilnvarota persona</w:t>
      </w:r>
      <w:r w:rsidR="00342601">
        <w:t xml:space="preserve"> (1.pielikums).</w:t>
      </w:r>
    </w:p>
    <w:p w:rsidR="003C31F9" w:rsidRPr="00DF351F" w:rsidRDefault="003C31F9" w:rsidP="003C31F9">
      <w:pPr>
        <w:pStyle w:val="BodyTextIndent"/>
        <w:numPr>
          <w:ilvl w:val="1"/>
          <w:numId w:val="19"/>
        </w:numPr>
        <w:tabs>
          <w:tab w:val="left" w:pos="0"/>
          <w:tab w:val="left" w:pos="567"/>
          <w:tab w:val="left" w:pos="851"/>
        </w:tabs>
        <w:suppressAutoHyphens/>
        <w:spacing w:after="0"/>
        <w:ind w:left="0" w:firstLine="284"/>
        <w:jc w:val="both"/>
      </w:pPr>
      <w:r w:rsidRPr="00DF351F">
        <w:t>Pilnvara (vai cits dokuments), kas apliecina piedāvājumu parakstījušās personas tiesības uzņemties saistības pretendenta vārdā.</w:t>
      </w:r>
    </w:p>
    <w:p w:rsidR="003C31F9" w:rsidRPr="00DF351F" w:rsidRDefault="003C31F9" w:rsidP="003C31F9">
      <w:pPr>
        <w:pStyle w:val="BodyTextIndent"/>
        <w:numPr>
          <w:ilvl w:val="1"/>
          <w:numId w:val="19"/>
        </w:numPr>
        <w:tabs>
          <w:tab w:val="left" w:pos="0"/>
          <w:tab w:val="left" w:pos="567"/>
          <w:tab w:val="left" w:pos="851"/>
        </w:tabs>
        <w:suppressAutoHyphens/>
        <w:spacing w:after="0"/>
        <w:ind w:left="0" w:firstLine="284"/>
        <w:jc w:val="both"/>
      </w:pPr>
      <w:r w:rsidRPr="00DF351F">
        <w:t>Pretendentam izsniegtās speciālās atļaujas (licences) degvielas mazumtirdzniecībai</w:t>
      </w:r>
      <w:r w:rsidR="00342601">
        <w:t xml:space="preserve"> </w:t>
      </w:r>
      <w:r w:rsidRPr="00DF351F">
        <w:t xml:space="preserve">kopija; </w:t>
      </w:r>
    </w:p>
    <w:p w:rsidR="003C31F9" w:rsidRPr="00DF351F" w:rsidRDefault="003C31F9" w:rsidP="003C31F9">
      <w:pPr>
        <w:pStyle w:val="BodyTextIndent"/>
        <w:numPr>
          <w:ilvl w:val="1"/>
          <w:numId w:val="19"/>
        </w:numPr>
        <w:tabs>
          <w:tab w:val="left" w:pos="0"/>
          <w:tab w:val="left" w:pos="567"/>
          <w:tab w:val="left" w:pos="851"/>
        </w:tabs>
        <w:suppressAutoHyphens/>
        <w:spacing w:after="0"/>
        <w:ind w:left="0" w:firstLine="284"/>
        <w:jc w:val="both"/>
      </w:pPr>
      <w:r w:rsidRPr="00DF351F">
        <w:t>Degvielas atbilstības sertifikātu kopijas;</w:t>
      </w:r>
    </w:p>
    <w:p w:rsidR="003C31F9" w:rsidRPr="00DF351F" w:rsidRDefault="003C31F9" w:rsidP="003C31F9">
      <w:pPr>
        <w:pStyle w:val="BodyTextIndent"/>
        <w:numPr>
          <w:ilvl w:val="1"/>
          <w:numId w:val="19"/>
        </w:numPr>
        <w:tabs>
          <w:tab w:val="left" w:pos="0"/>
          <w:tab w:val="left" w:pos="567"/>
          <w:tab w:val="left" w:pos="851"/>
        </w:tabs>
        <w:suppressAutoHyphens/>
        <w:spacing w:after="0"/>
        <w:ind w:left="0" w:firstLine="284"/>
        <w:jc w:val="both"/>
      </w:pPr>
      <w:r w:rsidRPr="00DF351F">
        <w:rPr>
          <w:lang w:eastAsia="lv-LV"/>
        </w:rPr>
        <w:t>Finanšu piedāvājums (</w:t>
      </w:r>
      <w:r w:rsidR="00342601">
        <w:rPr>
          <w:lang w:eastAsia="lv-LV"/>
        </w:rPr>
        <w:t>2.pielikums</w:t>
      </w:r>
      <w:r w:rsidRPr="00DF351F">
        <w:rPr>
          <w:lang w:eastAsia="lv-LV"/>
        </w:rPr>
        <w:t>).</w:t>
      </w:r>
    </w:p>
    <w:p w:rsidR="003C31F9" w:rsidRPr="00DF351F" w:rsidRDefault="003C31F9" w:rsidP="003C31F9">
      <w:pPr>
        <w:pStyle w:val="BodyTextIndent"/>
        <w:numPr>
          <w:ilvl w:val="1"/>
          <w:numId w:val="19"/>
        </w:numPr>
        <w:tabs>
          <w:tab w:val="left" w:pos="0"/>
          <w:tab w:val="left" w:pos="567"/>
          <w:tab w:val="left" w:pos="851"/>
        </w:tabs>
        <w:suppressAutoHyphens/>
        <w:spacing w:after="0"/>
        <w:ind w:left="0" w:firstLine="284"/>
        <w:jc w:val="both"/>
      </w:pPr>
      <w:r w:rsidRPr="00DF351F">
        <w:rPr>
          <w:lang w:eastAsia="lv-LV"/>
        </w:rPr>
        <w:t>Tehniskais piedāvājums (</w:t>
      </w:r>
      <w:r w:rsidR="00342601">
        <w:rPr>
          <w:lang w:eastAsia="lv-LV"/>
        </w:rPr>
        <w:t>3.pielikums</w:t>
      </w:r>
      <w:r w:rsidRPr="00DF351F">
        <w:rPr>
          <w:lang w:eastAsia="lv-LV"/>
        </w:rPr>
        <w:t>)</w:t>
      </w:r>
    </w:p>
    <w:p w:rsidR="003C31F9" w:rsidRPr="00DF351F" w:rsidRDefault="003C31F9" w:rsidP="003C31F9">
      <w:pPr>
        <w:pStyle w:val="ColorfulList-Accent11"/>
        <w:ind w:left="0"/>
        <w:jc w:val="both"/>
        <w:rPr>
          <w:rFonts w:ascii="Times New Roman" w:hAnsi="Times New Roman"/>
          <w:sz w:val="24"/>
          <w:szCs w:val="24"/>
        </w:rPr>
      </w:pPr>
    </w:p>
    <w:p w:rsidR="003C31F9" w:rsidRPr="00DF351F" w:rsidRDefault="003C31F9" w:rsidP="00B071F4">
      <w:pPr>
        <w:numPr>
          <w:ilvl w:val="0"/>
          <w:numId w:val="19"/>
        </w:numPr>
        <w:tabs>
          <w:tab w:val="left" w:pos="360"/>
          <w:tab w:val="left" w:pos="993"/>
        </w:tabs>
        <w:suppressAutoHyphens/>
        <w:spacing w:after="0" w:line="240" w:lineRule="auto"/>
        <w:jc w:val="both"/>
        <w:rPr>
          <w:rFonts w:ascii="Times New Roman" w:hAnsi="Times New Roman" w:cs="Times New Roman"/>
          <w:b/>
          <w:sz w:val="24"/>
          <w:szCs w:val="24"/>
        </w:rPr>
      </w:pPr>
      <w:r w:rsidRPr="00DF351F">
        <w:rPr>
          <w:rFonts w:ascii="Times New Roman" w:hAnsi="Times New Roman" w:cs="Times New Roman"/>
          <w:b/>
          <w:sz w:val="24"/>
          <w:szCs w:val="24"/>
        </w:rPr>
        <w:t>Piedāvājuma cena un valūta</w:t>
      </w:r>
    </w:p>
    <w:p w:rsidR="003C31F9" w:rsidRDefault="003C31F9" w:rsidP="00B071F4">
      <w:pPr>
        <w:pStyle w:val="Heading3"/>
      </w:pPr>
      <w:r w:rsidRPr="00DF351F">
        <w:t xml:space="preserve">Finanšu piedāvājumā jānorāda pārdotās degvielas vidējā mazumtirdzniecības cena, par kādu degviela tiek realizēta degvielas uzpildes stacijās Rīgas pilsētas teritorijā iepirkuma izsludināšanas dienā IUB mājas lapā, un piedāvātā pastāvīgā atlaide degvielai </w:t>
      </w:r>
      <w:r w:rsidR="00A85425">
        <w:rPr>
          <w:i/>
        </w:rPr>
        <w:t>(cena jānorāda eiro</w:t>
      </w:r>
      <w:r w:rsidRPr="00DF351F">
        <w:rPr>
          <w:i/>
        </w:rPr>
        <w:t>, ieskaitot visus valsts un pašvaldību noteiktos nodokļus un nodevas)</w:t>
      </w:r>
      <w:r w:rsidRPr="00DF351F">
        <w:t xml:space="preserve"> par nolikuma </w:t>
      </w:r>
      <w:r w:rsidR="00342601">
        <w:t>3.pielikumā</w:t>
      </w:r>
      <w:r w:rsidRPr="00DF351F">
        <w:t xml:space="preserve"> noteikto Tehnisko specifikāciju. Piedāvātā cena jānorāda bez PVN. Piedāvātajai pastāvīgajai atlaidei jābūt spēkā visu līguma darbības laiku.</w:t>
      </w:r>
    </w:p>
    <w:p w:rsidR="003C31F9" w:rsidRPr="00DF351F" w:rsidRDefault="003C31F9" w:rsidP="00A85425">
      <w:pPr>
        <w:tabs>
          <w:tab w:val="left" w:pos="993"/>
        </w:tabs>
        <w:spacing w:after="0" w:line="240" w:lineRule="auto"/>
        <w:jc w:val="both"/>
        <w:rPr>
          <w:rFonts w:ascii="Times New Roman" w:hAnsi="Times New Roman" w:cs="Times New Roman"/>
          <w:b/>
          <w:sz w:val="24"/>
          <w:szCs w:val="24"/>
        </w:rPr>
      </w:pPr>
    </w:p>
    <w:p w:rsidR="003C31F9" w:rsidRPr="00DF351F" w:rsidRDefault="003C31F9" w:rsidP="00B071F4">
      <w:pPr>
        <w:numPr>
          <w:ilvl w:val="0"/>
          <w:numId w:val="19"/>
        </w:numPr>
        <w:tabs>
          <w:tab w:val="left" w:pos="360"/>
          <w:tab w:val="left" w:pos="993"/>
        </w:tabs>
        <w:suppressAutoHyphens/>
        <w:spacing w:after="0" w:line="240" w:lineRule="auto"/>
        <w:jc w:val="both"/>
        <w:rPr>
          <w:rFonts w:ascii="Times New Roman" w:hAnsi="Times New Roman" w:cs="Times New Roman"/>
          <w:b/>
          <w:sz w:val="24"/>
          <w:szCs w:val="24"/>
        </w:rPr>
      </w:pPr>
      <w:r w:rsidRPr="00DF351F">
        <w:rPr>
          <w:rFonts w:ascii="Times New Roman" w:hAnsi="Times New Roman" w:cs="Times New Roman"/>
          <w:b/>
          <w:sz w:val="24"/>
          <w:szCs w:val="24"/>
        </w:rPr>
        <w:t>Piedāvājuma derīguma termiņš</w:t>
      </w:r>
    </w:p>
    <w:p w:rsidR="003C31F9" w:rsidRPr="00DF351F" w:rsidRDefault="003C31F9" w:rsidP="003C31F9">
      <w:pPr>
        <w:tabs>
          <w:tab w:val="left" w:pos="360"/>
          <w:tab w:val="left" w:pos="851"/>
          <w:tab w:val="left" w:pos="993"/>
        </w:tabs>
        <w:suppressAutoHyphens/>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ab/>
        <w:t>Piedāvājumam jābūt spēkā vismaz 60 (sešdesmit) darba dienas no piedāvājuma iesniegšanas termiņa beigām.</w:t>
      </w:r>
    </w:p>
    <w:p w:rsidR="003C31F9" w:rsidRPr="00DF351F" w:rsidRDefault="003C31F9" w:rsidP="003C31F9">
      <w:pPr>
        <w:tabs>
          <w:tab w:val="left" w:pos="993"/>
        </w:tabs>
        <w:spacing w:after="0" w:line="240" w:lineRule="auto"/>
        <w:ind w:firstLine="284"/>
        <w:jc w:val="both"/>
        <w:rPr>
          <w:rFonts w:ascii="Times New Roman" w:hAnsi="Times New Roman" w:cs="Times New Roman"/>
          <w:sz w:val="24"/>
          <w:szCs w:val="24"/>
        </w:rPr>
      </w:pPr>
    </w:p>
    <w:p w:rsidR="003C31F9" w:rsidRPr="00342601" w:rsidRDefault="003C31F9" w:rsidP="00342601">
      <w:pPr>
        <w:pStyle w:val="ListParagraph"/>
        <w:numPr>
          <w:ilvl w:val="0"/>
          <w:numId w:val="19"/>
        </w:numPr>
        <w:tabs>
          <w:tab w:val="left" w:pos="360"/>
        </w:tabs>
        <w:jc w:val="both"/>
        <w:rPr>
          <w:b/>
          <w:sz w:val="24"/>
          <w:szCs w:val="24"/>
          <w:lang w:val="lv-LV"/>
        </w:rPr>
      </w:pPr>
      <w:r w:rsidRPr="00342601">
        <w:rPr>
          <w:b/>
          <w:sz w:val="24"/>
          <w:szCs w:val="24"/>
          <w:lang w:val="lv-LV"/>
        </w:rPr>
        <w:t>Piedāvājuma vērtēšana un lēmuma pieņemšana</w:t>
      </w:r>
    </w:p>
    <w:p w:rsidR="00342601" w:rsidRPr="00342601" w:rsidRDefault="00342601" w:rsidP="00342601">
      <w:pPr>
        <w:pStyle w:val="ListParagraph"/>
        <w:tabs>
          <w:tab w:val="left" w:pos="360"/>
        </w:tabs>
        <w:ind w:left="360"/>
        <w:jc w:val="both"/>
        <w:rPr>
          <w:sz w:val="24"/>
          <w:szCs w:val="24"/>
          <w:lang w:val="lv-LV"/>
        </w:rPr>
      </w:pPr>
      <w:r>
        <w:rPr>
          <w:b/>
          <w:sz w:val="24"/>
          <w:szCs w:val="24"/>
          <w:lang w:val="lv-LV"/>
        </w:rPr>
        <w:lastRenderedPageBreak/>
        <w:t xml:space="preserve">11.1. </w:t>
      </w:r>
      <w:r>
        <w:rPr>
          <w:sz w:val="24"/>
          <w:szCs w:val="24"/>
          <w:lang w:val="lv-LV"/>
        </w:rPr>
        <w:t>Piedāvājuma izvēles kritērijs – visizdevīgākā piedāvājums;</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 xml:space="preserve">11.1. </w:t>
      </w:r>
      <w:r w:rsidR="002535D6">
        <w:rPr>
          <w:rFonts w:ascii="Times New Roman" w:hAnsi="Times New Roman" w:cs="Times New Roman"/>
          <w:sz w:val="24"/>
          <w:szCs w:val="24"/>
        </w:rPr>
        <w:t>1.</w:t>
      </w:r>
      <w:r w:rsidRPr="00DF351F">
        <w:rPr>
          <w:rFonts w:ascii="Times New Roman" w:hAnsi="Times New Roman" w:cs="Times New Roman"/>
          <w:sz w:val="24"/>
          <w:szCs w:val="24"/>
        </w:rPr>
        <w:t>Piedāvājuma izvēles kritēriji un to skaitliskās vērtības:</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6287"/>
        <w:gridCol w:w="1949"/>
      </w:tblGrid>
      <w:tr w:rsidR="003C31F9" w:rsidRPr="00E26469" w:rsidTr="00E26469">
        <w:tc>
          <w:tcPr>
            <w:tcW w:w="943" w:type="dxa"/>
            <w:tcBorders>
              <w:bottom w:val="single" w:sz="4" w:space="0" w:color="auto"/>
            </w:tcBorders>
            <w:vAlign w:val="center"/>
          </w:tcPr>
          <w:p w:rsidR="003C31F9" w:rsidRPr="00E26469" w:rsidRDefault="003C31F9" w:rsidP="00E26469">
            <w:pPr>
              <w:pStyle w:val="BodyText"/>
              <w:tabs>
                <w:tab w:val="left" w:pos="1260"/>
              </w:tabs>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Nr.p.k.</w:t>
            </w:r>
          </w:p>
        </w:tc>
        <w:tc>
          <w:tcPr>
            <w:tcW w:w="6287" w:type="dxa"/>
            <w:tcBorders>
              <w:bottom w:val="single" w:sz="4" w:space="0" w:color="auto"/>
            </w:tcBorders>
            <w:vAlign w:val="center"/>
          </w:tcPr>
          <w:p w:rsidR="003C31F9" w:rsidRPr="00E26469" w:rsidRDefault="003C31F9" w:rsidP="00E26469">
            <w:pPr>
              <w:pStyle w:val="BodyText"/>
              <w:tabs>
                <w:tab w:val="left" w:pos="1260"/>
              </w:tabs>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Vērtēšanas kritēriji</w:t>
            </w:r>
          </w:p>
        </w:tc>
        <w:tc>
          <w:tcPr>
            <w:tcW w:w="1949" w:type="dxa"/>
            <w:tcBorders>
              <w:bottom w:val="single" w:sz="4" w:space="0" w:color="auto"/>
            </w:tcBorders>
            <w:vAlign w:val="center"/>
          </w:tcPr>
          <w:p w:rsidR="003C31F9" w:rsidRPr="00E26469" w:rsidRDefault="003C31F9" w:rsidP="00E26469">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Īpatsvars vērtēšanā (punktu skaits)</w:t>
            </w:r>
          </w:p>
        </w:tc>
      </w:tr>
      <w:tr w:rsidR="003C31F9" w:rsidRPr="00716940" w:rsidTr="009D43F8">
        <w:tc>
          <w:tcPr>
            <w:tcW w:w="943" w:type="dxa"/>
            <w:tcBorders>
              <w:bottom w:val="single" w:sz="4" w:space="0" w:color="auto"/>
            </w:tcBorders>
          </w:tcPr>
          <w:p w:rsidR="003C31F9" w:rsidRPr="00DF351F" w:rsidRDefault="003C31F9" w:rsidP="003C31F9">
            <w:pPr>
              <w:pStyle w:val="BodyText"/>
              <w:tabs>
                <w:tab w:val="left" w:pos="1260"/>
              </w:tabs>
              <w:spacing w:after="0" w:line="240" w:lineRule="auto"/>
              <w:rPr>
                <w:rFonts w:ascii="Times New Roman" w:hAnsi="Times New Roman" w:cs="Times New Roman"/>
                <w:sz w:val="24"/>
                <w:szCs w:val="24"/>
              </w:rPr>
            </w:pPr>
            <w:r w:rsidRPr="00DF351F">
              <w:rPr>
                <w:rFonts w:ascii="Times New Roman" w:hAnsi="Times New Roman" w:cs="Times New Roman"/>
                <w:sz w:val="24"/>
                <w:szCs w:val="24"/>
              </w:rPr>
              <w:t>1.</w:t>
            </w:r>
          </w:p>
        </w:tc>
        <w:tc>
          <w:tcPr>
            <w:tcW w:w="6287" w:type="dxa"/>
            <w:tcBorders>
              <w:bottom w:val="single" w:sz="4" w:space="0" w:color="auto"/>
            </w:tcBorders>
          </w:tcPr>
          <w:p w:rsidR="003C31F9" w:rsidRPr="00DF351F" w:rsidRDefault="003C31F9" w:rsidP="00AE73EE">
            <w:pPr>
              <w:pStyle w:val="BodyText"/>
              <w:tabs>
                <w:tab w:val="left" w:pos="1260"/>
              </w:tabs>
              <w:spacing w:after="0" w:line="240" w:lineRule="auto"/>
              <w:rPr>
                <w:rFonts w:ascii="Times New Roman" w:hAnsi="Times New Roman" w:cs="Times New Roman"/>
                <w:sz w:val="24"/>
                <w:szCs w:val="24"/>
              </w:rPr>
            </w:pPr>
            <w:r w:rsidRPr="00DF351F">
              <w:rPr>
                <w:rFonts w:ascii="Times New Roman" w:hAnsi="Times New Roman" w:cs="Times New Roman"/>
                <w:sz w:val="24"/>
                <w:szCs w:val="24"/>
              </w:rPr>
              <w:t xml:space="preserve">Degvielas cena uz </w:t>
            </w:r>
            <w:r w:rsidR="002E1BD0">
              <w:rPr>
                <w:rFonts w:ascii="Times New Roman" w:hAnsi="Times New Roman" w:cs="Times New Roman"/>
                <w:sz w:val="24"/>
                <w:szCs w:val="24"/>
              </w:rPr>
              <w:t>2016</w:t>
            </w:r>
            <w:r w:rsidRPr="00DF351F">
              <w:rPr>
                <w:rFonts w:ascii="Times New Roman" w:hAnsi="Times New Roman" w:cs="Times New Roman"/>
                <w:sz w:val="24"/>
                <w:szCs w:val="24"/>
              </w:rPr>
              <w:t>.</w:t>
            </w:r>
            <w:r w:rsidRPr="00AE73EE">
              <w:rPr>
                <w:rFonts w:ascii="Times New Roman" w:hAnsi="Times New Roman" w:cs="Times New Roman"/>
                <w:sz w:val="24"/>
                <w:szCs w:val="24"/>
              </w:rPr>
              <w:t xml:space="preserve">gada </w:t>
            </w:r>
            <w:r w:rsidR="002E1BD0">
              <w:rPr>
                <w:rFonts w:ascii="Times New Roman" w:hAnsi="Times New Roman" w:cs="Times New Roman"/>
                <w:sz w:val="24"/>
                <w:szCs w:val="24"/>
              </w:rPr>
              <w:t>24</w:t>
            </w:r>
            <w:r w:rsidR="00D00AE3" w:rsidRPr="00AE73EE">
              <w:rPr>
                <w:rFonts w:ascii="Times New Roman" w:hAnsi="Times New Roman" w:cs="Times New Roman"/>
                <w:sz w:val="24"/>
                <w:szCs w:val="24"/>
              </w:rPr>
              <w:t>.</w:t>
            </w:r>
            <w:r w:rsidR="002E1BD0">
              <w:rPr>
                <w:rFonts w:ascii="Times New Roman" w:hAnsi="Times New Roman" w:cs="Times New Roman"/>
                <w:sz w:val="24"/>
                <w:szCs w:val="24"/>
              </w:rPr>
              <w:t>nov</w:t>
            </w:r>
            <w:r w:rsidR="00716940">
              <w:rPr>
                <w:rFonts w:ascii="Times New Roman" w:hAnsi="Times New Roman" w:cs="Times New Roman"/>
                <w:sz w:val="24"/>
                <w:szCs w:val="24"/>
              </w:rPr>
              <w:t>embri</w:t>
            </w:r>
            <w:r w:rsidR="008637F2">
              <w:rPr>
                <w:rFonts w:ascii="Times New Roman" w:hAnsi="Times New Roman" w:cs="Times New Roman"/>
                <w:sz w:val="24"/>
                <w:szCs w:val="24"/>
              </w:rPr>
              <w:t xml:space="preserve"> </w:t>
            </w:r>
            <w:r w:rsidRPr="00DF351F">
              <w:rPr>
                <w:rFonts w:ascii="Times New Roman" w:hAnsi="Times New Roman" w:cs="Times New Roman"/>
                <w:sz w:val="24"/>
                <w:szCs w:val="24"/>
              </w:rPr>
              <w:t>ar pastāvīgo atlaidi par kopējo apjomu</w:t>
            </w:r>
          </w:p>
        </w:tc>
        <w:tc>
          <w:tcPr>
            <w:tcW w:w="1949" w:type="dxa"/>
            <w:tcBorders>
              <w:bottom w:val="single" w:sz="4" w:space="0" w:color="auto"/>
            </w:tcBorders>
          </w:tcPr>
          <w:p w:rsidR="003C31F9" w:rsidRPr="00DF351F" w:rsidRDefault="003C31F9" w:rsidP="003C31F9">
            <w:pPr>
              <w:pStyle w:val="BodyText"/>
              <w:tabs>
                <w:tab w:val="left" w:pos="1260"/>
              </w:tabs>
              <w:spacing w:after="0" w:line="240" w:lineRule="auto"/>
              <w:jc w:val="center"/>
              <w:rPr>
                <w:rFonts w:ascii="Times New Roman" w:hAnsi="Times New Roman" w:cs="Times New Roman"/>
                <w:b/>
                <w:sz w:val="24"/>
                <w:szCs w:val="24"/>
              </w:rPr>
            </w:pPr>
            <w:r w:rsidRPr="00DF351F">
              <w:rPr>
                <w:rFonts w:ascii="Times New Roman" w:hAnsi="Times New Roman" w:cs="Times New Roman"/>
                <w:b/>
                <w:sz w:val="24"/>
                <w:szCs w:val="24"/>
              </w:rPr>
              <w:t>60</w:t>
            </w:r>
          </w:p>
        </w:tc>
      </w:tr>
      <w:tr w:rsidR="003C31F9" w:rsidRPr="00716940" w:rsidTr="009D43F8">
        <w:tc>
          <w:tcPr>
            <w:tcW w:w="943" w:type="dxa"/>
            <w:tcBorders>
              <w:top w:val="single" w:sz="4" w:space="0" w:color="auto"/>
              <w:left w:val="single" w:sz="4" w:space="0" w:color="auto"/>
              <w:bottom w:val="single" w:sz="4" w:space="0" w:color="auto"/>
            </w:tcBorders>
          </w:tcPr>
          <w:p w:rsidR="003C31F9" w:rsidRPr="00DF351F" w:rsidRDefault="003C31F9" w:rsidP="003C31F9">
            <w:pPr>
              <w:pStyle w:val="BodyText"/>
              <w:tabs>
                <w:tab w:val="left" w:pos="1260"/>
              </w:tabs>
              <w:spacing w:after="0" w:line="240" w:lineRule="auto"/>
              <w:rPr>
                <w:rFonts w:ascii="Times New Roman" w:hAnsi="Times New Roman" w:cs="Times New Roman"/>
                <w:sz w:val="24"/>
                <w:szCs w:val="24"/>
              </w:rPr>
            </w:pPr>
            <w:r w:rsidRPr="00DF351F">
              <w:rPr>
                <w:rFonts w:ascii="Times New Roman" w:hAnsi="Times New Roman" w:cs="Times New Roman"/>
                <w:sz w:val="24"/>
                <w:szCs w:val="24"/>
              </w:rPr>
              <w:t>2.</w:t>
            </w:r>
          </w:p>
        </w:tc>
        <w:tc>
          <w:tcPr>
            <w:tcW w:w="6287" w:type="dxa"/>
            <w:tcBorders>
              <w:top w:val="single" w:sz="4" w:space="0" w:color="auto"/>
              <w:bottom w:val="single" w:sz="4" w:space="0" w:color="auto"/>
            </w:tcBorders>
          </w:tcPr>
          <w:p w:rsidR="003C31F9" w:rsidRPr="00DF351F" w:rsidRDefault="00342601" w:rsidP="00342601">
            <w:pPr>
              <w:pStyle w:val="BodyText"/>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Tuvākās d</w:t>
            </w:r>
            <w:r w:rsidR="003C31F9" w:rsidRPr="00DF351F">
              <w:rPr>
                <w:rFonts w:ascii="Times New Roman" w:hAnsi="Times New Roman" w:cs="Times New Roman"/>
                <w:sz w:val="24"/>
                <w:szCs w:val="24"/>
              </w:rPr>
              <w:t xml:space="preserve">egvielas </w:t>
            </w:r>
            <w:r>
              <w:rPr>
                <w:rFonts w:ascii="Times New Roman" w:hAnsi="Times New Roman" w:cs="Times New Roman"/>
                <w:sz w:val="24"/>
                <w:szCs w:val="24"/>
              </w:rPr>
              <w:t>uzpildes stacijas</w:t>
            </w:r>
            <w:r w:rsidR="003C31F9" w:rsidRPr="00DF351F">
              <w:rPr>
                <w:rFonts w:ascii="Times New Roman" w:hAnsi="Times New Roman" w:cs="Times New Roman"/>
                <w:sz w:val="24"/>
                <w:szCs w:val="24"/>
              </w:rPr>
              <w:t xml:space="preserve"> (DUS) </w:t>
            </w:r>
            <w:r>
              <w:rPr>
                <w:rFonts w:ascii="Times New Roman" w:hAnsi="Times New Roman" w:cs="Times New Roman"/>
                <w:sz w:val="24"/>
                <w:szCs w:val="24"/>
              </w:rPr>
              <w:t>atrašanās attālums (km) no PIKC RVT, Kr.Valdemāra ielā 1c, Rīgā.</w:t>
            </w:r>
            <w:r w:rsidR="003C31F9" w:rsidRPr="00DF351F">
              <w:rPr>
                <w:rFonts w:ascii="Times New Roman" w:hAnsi="Times New Roman" w:cs="Times New Roman"/>
                <w:sz w:val="24"/>
                <w:szCs w:val="24"/>
              </w:rPr>
              <w:t xml:space="preserve"> </w:t>
            </w:r>
          </w:p>
        </w:tc>
        <w:tc>
          <w:tcPr>
            <w:tcW w:w="1949" w:type="dxa"/>
            <w:tcBorders>
              <w:top w:val="single" w:sz="4" w:space="0" w:color="auto"/>
              <w:bottom w:val="single" w:sz="4" w:space="0" w:color="auto"/>
              <w:right w:val="single" w:sz="4" w:space="0" w:color="auto"/>
            </w:tcBorders>
          </w:tcPr>
          <w:p w:rsidR="003C31F9" w:rsidRPr="00DF351F" w:rsidRDefault="003C31F9" w:rsidP="003C31F9">
            <w:pPr>
              <w:pStyle w:val="BodyText"/>
              <w:tabs>
                <w:tab w:val="left" w:pos="1260"/>
              </w:tabs>
              <w:spacing w:after="0" w:line="240" w:lineRule="auto"/>
              <w:jc w:val="center"/>
              <w:rPr>
                <w:rFonts w:ascii="Times New Roman" w:hAnsi="Times New Roman" w:cs="Times New Roman"/>
                <w:b/>
                <w:sz w:val="24"/>
                <w:szCs w:val="24"/>
              </w:rPr>
            </w:pPr>
            <w:r w:rsidRPr="00DF351F">
              <w:rPr>
                <w:rFonts w:ascii="Times New Roman" w:hAnsi="Times New Roman" w:cs="Times New Roman"/>
                <w:b/>
                <w:sz w:val="24"/>
                <w:szCs w:val="24"/>
              </w:rPr>
              <w:t>40</w:t>
            </w:r>
          </w:p>
        </w:tc>
      </w:tr>
      <w:tr w:rsidR="003C31F9" w:rsidRPr="00DF351F" w:rsidTr="009D43F8">
        <w:tc>
          <w:tcPr>
            <w:tcW w:w="943" w:type="dxa"/>
          </w:tcPr>
          <w:p w:rsidR="003C31F9" w:rsidRPr="00DF351F" w:rsidRDefault="003C31F9" w:rsidP="003C31F9">
            <w:pPr>
              <w:pStyle w:val="BodyText"/>
              <w:tabs>
                <w:tab w:val="left" w:pos="1260"/>
              </w:tabs>
              <w:spacing w:after="0" w:line="240" w:lineRule="auto"/>
              <w:jc w:val="right"/>
              <w:rPr>
                <w:rFonts w:ascii="Times New Roman" w:hAnsi="Times New Roman" w:cs="Times New Roman"/>
                <w:b/>
                <w:bCs/>
                <w:sz w:val="24"/>
                <w:szCs w:val="24"/>
              </w:rPr>
            </w:pPr>
          </w:p>
        </w:tc>
        <w:tc>
          <w:tcPr>
            <w:tcW w:w="6287" w:type="dxa"/>
          </w:tcPr>
          <w:p w:rsidR="003C31F9" w:rsidRPr="00DF351F" w:rsidRDefault="003C31F9" w:rsidP="003C31F9">
            <w:pPr>
              <w:pStyle w:val="BodyText"/>
              <w:tabs>
                <w:tab w:val="left" w:pos="1260"/>
              </w:tabs>
              <w:spacing w:after="0" w:line="240" w:lineRule="auto"/>
              <w:jc w:val="right"/>
              <w:rPr>
                <w:rFonts w:ascii="Times New Roman" w:hAnsi="Times New Roman" w:cs="Times New Roman"/>
                <w:b/>
                <w:bCs/>
                <w:sz w:val="24"/>
                <w:szCs w:val="24"/>
              </w:rPr>
            </w:pPr>
            <w:r w:rsidRPr="00DF351F">
              <w:rPr>
                <w:rFonts w:ascii="Times New Roman" w:hAnsi="Times New Roman" w:cs="Times New Roman"/>
                <w:b/>
                <w:bCs/>
                <w:sz w:val="24"/>
                <w:szCs w:val="24"/>
              </w:rPr>
              <w:t>KOPĀ:</w:t>
            </w:r>
          </w:p>
        </w:tc>
        <w:tc>
          <w:tcPr>
            <w:tcW w:w="1949" w:type="dxa"/>
          </w:tcPr>
          <w:p w:rsidR="003C31F9" w:rsidRPr="00DF351F" w:rsidRDefault="003C31F9" w:rsidP="003C31F9">
            <w:pPr>
              <w:pStyle w:val="BodyText"/>
              <w:tabs>
                <w:tab w:val="left" w:pos="1260"/>
              </w:tabs>
              <w:spacing w:after="0" w:line="240" w:lineRule="auto"/>
              <w:jc w:val="center"/>
              <w:rPr>
                <w:rFonts w:ascii="Times New Roman" w:hAnsi="Times New Roman" w:cs="Times New Roman"/>
                <w:b/>
                <w:sz w:val="24"/>
                <w:szCs w:val="24"/>
              </w:rPr>
            </w:pPr>
            <w:r w:rsidRPr="00DF351F">
              <w:rPr>
                <w:rFonts w:ascii="Times New Roman" w:hAnsi="Times New Roman" w:cs="Times New Roman"/>
                <w:b/>
                <w:sz w:val="24"/>
                <w:szCs w:val="24"/>
              </w:rPr>
              <w:t>100</w:t>
            </w:r>
          </w:p>
        </w:tc>
      </w:tr>
    </w:tbl>
    <w:p w:rsidR="003C31F9" w:rsidRPr="00DF351F" w:rsidRDefault="003C31F9" w:rsidP="003C31F9">
      <w:pPr>
        <w:pStyle w:val="CommentText"/>
        <w:ind w:left="540"/>
        <w:rPr>
          <w:color w:val="FF0000"/>
          <w:sz w:val="24"/>
          <w:szCs w:val="24"/>
        </w:rPr>
      </w:pPr>
    </w:p>
    <w:p w:rsidR="003C31F9" w:rsidRPr="00DF351F" w:rsidRDefault="00FA77A2" w:rsidP="00FA77A2">
      <w:pPr>
        <w:pStyle w:val="Heading3"/>
        <w:numPr>
          <w:ilvl w:val="0"/>
          <w:numId w:val="0"/>
        </w:numPr>
      </w:pPr>
      <w:r>
        <w:tab/>
      </w:r>
      <w:r w:rsidR="003C31F9" w:rsidRPr="00DF351F">
        <w:t>11.2.Punkti tiek aprēķināti atbilstoši sekojošam aprakstam un formulām:</w:t>
      </w:r>
    </w:p>
    <w:p w:rsidR="00531258" w:rsidRDefault="00531258" w:rsidP="003C31F9">
      <w:pPr>
        <w:pStyle w:val="Komentratma1"/>
        <w:spacing w:line="240" w:lineRule="auto"/>
        <w:rPr>
          <w:szCs w:val="24"/>
        </w:rPr>
      </w:pPr>
    </w:p>
    <w:p w:rsidR="003C31F9" w:rsidRPr="00DF351F" w:rsidRDefault="003C31F9" w:rsidP="003C31F9">
      <w:pPr>
        <w:pStyle w:val="Komentratma1"/>
        <w:spacing w:line="240" w:lineRule="auto"/>
        <w:rPr>
          <w:szCs w:val="24"/>
        </w:rPr>
      </w:pPr>
      <w:r w:rsidRPr="00DF351F">
        <w:rPr>
          <w:szCs w:val="24"/>
        </w:rPr>
        <w:t xml:space="preserve">1.vērtēšanas kritērijs. Degvielas cena ar pastāvīgo atlaidi uz </w:t>
      </w:r>
      <w:r w:rsidR="00A85425">
        <w:rPr>
          <w:szCs w:val="24"/>
        </w:rPr>
        <w:t>201</w:t>
      </w:r>
      <w:r w:rsidR="002E1BD0">
        <w:rPr>
          <w:szCs w:val="24"/>
        </w:rPr>
        <w:t>6</w:t>
      </w:r>
      <w:r w:rsidRPr="00DF351F">
        <w:rPr>
          <w:szCs w:val="24"/>
        </w:rPr>
        <w:t xml:space="preserve">.gada </w:t>
      </w:r>
      <w:r w:rsidR="00716940">
        <w:rPr>
          <w:szCs w:val="24"/>
        </w:rPr>
        <w:t>2</w:t>
      </w:r>
      <w:r w:rsidR="002E1BD0">
        <w:rPr>
          <w:szCs w:val="24"/>
        </w:rPr>
        <w:t>4</w:t>
      </w:r>
      <w:r w:rsidR="00D00AE3" w:rsidRPr="00AE73EE">
        <w:rPr>
          <w:szCs w:val="24"/>
        </w:rPr>
        <w:t>.</w:t>
      </w:r>
      <w:r w:rsidR="002E1BD0">
        <w:rPr>
          <w:szCs w:val="24"/>
        </w:rPr>
        <w:t>nov</w:t>
      </w:r>
      <w:r w:rsidR="00716940">
        <w:rPr>
          <w:szCs w:val="24"/>
        </w:rPr>
        <w:t>embri</w:t>
      </w:r>
      <w:r w:rsidR="008637F2">
        <w:rPr>
          <w:szCs w:val="24"/>
        </w:rPr>
        <w:t xml:space="preserve"> </w:t>
      </w:r>
      <w:r w:rsidRPr="00DF351F">
        <w:rPr>
          <w:szCs w:val="24"/>
        </w:rPr>
        <w:t xml:space="preserve">par kopējo apjomu. </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Piedāvājums ar viszemāko cenu tiek vērtēts ar maksimāli iespējamo punktu skaitu – 60. Pārējo piedāvājumu cenu punkti tiek aprēķināti pēc formulas:</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b/>
          <w:sz w:val="24"/>
          <w:szCs w:val="24"/>
        </w:rPr>
        <w:t xml:space="preserve">60 </w:t>
      </w:r>
      <w:r w:rsidRPr="00DF351F">
        <w:rPr>
          <w:rFonts w:ascii="Times New Roman" w:hAnsi="Times New Roman" w:cs="Times New Roman"/>
          <w:b/>
          <w:sz w:val="24"/>
          <w:szCs w:val="24"/>
        </w:rPr>
        <w:sym w:font="Symbol" w:char="F0B4"/>
      </w:r>
      <w:r w:rsidRPr="00DF351F">
        <w:rPr>
          <w:rFonts w:ascii="Times New Roman" w:hAnsi="Times New Roman" w:cs="Times New Roman"/>
          <w:b/>
          <w:sz w:val="24"/>
          <w:szCs w:val="24"/>
        </w:rPr>
        <w:t xml:space="preserve"> (A / B) = C</w:t>
      </w:r>
      <w:r w:rsidRPr="00DF351F">
        <w:rPr>
          <w:rFonts w:ascii="Times New Roman" w:hAnsi="Times New Roman" w:cs="Times New Roman"/>
          <w:sz w:val="24"/>
          <w:szCs w:val="24"/>
        </w:rPr>
        <w:t>, kur:</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60 – maksimāli iespējamais punktu skaits;</w:t>
      </w:r>
    </w:p>
    <w:p w:rsidR="003C31F9" w:rsidRPr="00DF351F" w:rsidRDefault="003C31F9" w:rsidP="003C31F9">
      <w:pPr>
        <w:pStyle w:val="naisf"/>
        <w:spacing w:before="0" w:after="0"/>
      </w:pPr>
      <w:r w:rsidRPr="00DF351F">
        <w:t>A – vislētākā piedāvājuma cena;</w:t>
      </w:r>
    </w:p>
    <w:p w:rsidR="003C31F9" w:rsidRPr="00DF351F" w:rsidRDefault="003C31F9" w:rsidP="003C31F9">
      <w:pPr>
        <w:pStyle w:val="naisf"/>
        <w:spacing w:before="0" w:after="0"/>
      </w:pPr>
      <w:r w:rsidRPr="00DF351F">
        <w:t>B – piedāvājuma cena, kuram aprēķina punktus;</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C – piedāvājuma iegūtie punkti.</w:t>
      </w:r>
    </w:p>
    <w:p w:rsidR="00531258" w:rsidRDefault="00531258" w:rsidP="003C31F9">
      <w:pPr>
        <w:pStyle w:val="Komentratma1"/>
        <w:spacing w:line="240" w:lineRule="auto"/>
        <w:rPr>
          <w:szCs w:val="24"/>
        </w:rPr>
      </w:pPr>
    </w:p>
    <w:p w:rsidR="003C31F9" w:rsidRPr="00DF351F" w:rsidRDefault="003C31F9" w:rsidP="003C31F9">
      <w:pPr>
        <w:pStyle w:val="Komentratma1"/>
        <w:spacing w:line="240" w:lineRule="auto"/>
        <w:rPr>
          <w:szCs w:val="24"/>
        </w:rPr>
      </w:pPr>
      <w:r w:rsidRPr="00DF351F">
        <w:rPr>
          <w:szCs w:val="24"/>
        </w:rPr>
        <w:t xml:space="preserve">2.vērtēšanas kritērijs - </w:t>
      </w:r>
      <w:r w:rsidR="00342601">
        <w:rPr>
          <w:szCs w:val="24"/>
        </w:rPr>
        <w:t>Tuvākās d</w:t>
      </w:r>
      <w:r w:rsidR="00342601" w:rsidRPr="00DF351F">
        <w:rPr>
          <w:szCs w:val="24"/>
        </w:rPr>
        <w:t xml:space="preserve">egvielas </w:t>
      </w:r>
      <w:r w:rsidR="00342601">
        <w:rPr>
          <w:szCs w:val="24"/>
        </w:rPr>
        <w:t>uzpildes stacijas</w:t>
      </w:r>
      <w:r w:rsidR="00342601" w:rsidRPr="00DF351F">
        <w:rPr>
          <w:szCs w:val="24"/>
        </w:rPr>
        <w:t xml:space="preserve"> (DUS) </w:t>
      </w:r>
      <w:r w:rsidR="00342601">
        <w:rPr>
          <w:szCs w:val="24"/>
        </w:rPr>
        <w:t>atrašanās attālums (km) no PIKC RVT, Kr.Valdemāra ielā 1c, Rīgā</w:t>
      </w:r>
      <w:r w:rsidRPr="00DF351F">
        <w:rPr>
          <w:szCs w:val="24"/>
        </w:rPr>
        <w:t xml:space="preserve">. </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 xml:space="preserve">Vērtēšanai izmanto </w:t>
      </w:r>
      <w:r w:rsidR="00342601">
        <w:rPr>
          <w:rFonts w:ascii="Times New Roman" w:hAnsi="Times New Roman" w:cs="Times New Roman"/>
          <w:sz w:val="24"/>
          <w:szCs w:val="24"/>
        </w:rPr>
        <w:t xml:space="preserve">tuvākā </w:t>
      </w:r>
      <w:r w:rsidRPr="00DF351F">
        <w:rPr>
          <w:rFonts w:ascii="Times New Roman" w:hAnsi="Times New Roman" w:cs="Times New Roman"/>
          <w:sz w:val="24"/>
          <w:szCs w:val="24"/>
        </w:rPr>
        <w:t xml:space="preserve">DUS </w:t>
      </w:r>
      <w:r w:rsidR="00342601">
        <w:rPr>
          <w:rFonts w:ascii="Times New Roman" w:hAnsi="Times New Roman" w:cs="Times New Roman"/>
          <w:sz w:val="24"/>
          <w:szCs w:val="24"/>
        </w:rPr>
        <w:t>atrašanās attālumu</w:t>
      </w:r>
      <w:r w:rsidRPr="00DF351F">
        <w:rPr>
          <w:rFonts w:ascii="Times New Roman" w:hAnsi="Times New Roman" w:cs="Times New Roman"/>
          <w:sz w:val="24"/>
          <w:szCs w:val="24"/>
        </w:rPr>
        <w:t xml:space="preserve">. Maksimālais punktu skaits – 40 punkti tiek piešķirts pretendentam ar </w:t>
      </w:r>
      <w:r w:rsidR="00342601">
        <w:rPr>
          <w:rFonts w:ascii="Times New Roman" w:hAnsi="Times New Roman" w:cs="Times New Roman"/>
          <w:sz w:val="24"/>
          <w:szCs w:val="24"/>
        </w:rPr>
        <w:t>vistuvāko atrašanās vietu</w:t>
      </w:r>
      <w:r w:rsidRPr="00DF351F">
        <w:rPr>
          <w:rFonts w:ascii="Times New Roman" w:hAnsi="Times New Roman" w:cs="Times New Roman"/>
          <w:sz w:val="24"/>
          <w:szCs w:val="24"/>
        </w:rPr>
        <w:t>. Pārējiem piedāvājumiem piešķiramie punkti tiek aprēķināti pēc formulas:</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b/>
          <w:sz w:val="24"/>
          <w:szCs w:val="24"/>
        </w:rPr>
        <w:t xml:space="preserve">40 </w:t>
      </w:r>
      <w:r w:rsidRPr="00DF351F">
        <w:rPr>
          <w:rFonts w:ascii="Times New Roman" w:hAnsi="Times New Roman" w:cs="Times New Roman"/>
          <w:b/>
          <w:sz w:val="24"/>
          <w:szCs w:val="24"/>
        </w:rPr>
        <w:sym w:font="Symbol" w:char="F0B4"/>
      </w:r>
      <w:r w:rsidRPr="00DF351F">
        <w:rPr>
          <w:rFonts w:ascii="Times New Roman" w:hAnsi="Times New Roman" w:cs="Times New Roman"/>
          <w:b/>
          <w:sz w:val="24"/>
          <w:szCs w:val="24"/>
        </w:rPr>
        <w:t xml:space="preserve"> (Y / X) = Z</w:t>
      </w:r>
      <w:r w:rsidRPr="00DF351F">
        <w:rPr>
          <w:rFonts w:ascii="Times New Roman" w:hAnsi="Times New Roman" w:cs="Times New Roman"/>
          <w:sz w:val="24"/>
          <w:szCs w:val="24"/>
        </w:rPr>
        <w:t>, kur</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40 – maksimāli iespējamais punktu skaits;</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 xml:space="preserve">X – </w:t>
      </w:r>
      <w:r w:rsidR="00342601">
        <w:rPr>
          <w:rFonts w:ascii="Times New Roman" w:hAnsi="Times New Roman" w:cs="Times New Roman"/>
          <w:sz w:val="24"/>
          <w:szCs w:val="24"/>
        </w:rPr>
        <w:t>vistuvākais attālums</w:t>
      </w:r>
      <w:r w:rsidRPr="00DF351F">
        <w:rPr>
          <w:rFonts w:ascii="Times New Roman" w:hAnsi="Times New Roman" w:cs="Times New Roman"/>
          <w:sz w:val="24"/>
          <w:szCs w:val="24"/>
        </w:rPr>
        <w:t>;</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Y –</w:t>
      </w:r>
      <w:r w:rsidR="00342601">
        <w:rPr>
          <w:rFonts w:ascii="Times New Roman" w:hAnsi="Times New Roman" w:cs="Times New Roman"/>
          <w:sz w:val="24"/>
          <w:szCs w:val="24"/>
        </w:rPr>
        <w:t xml:space="preserve">tuvākā </w:t>
      </w:r>
      <w:r w:rsidRPr="00DF351F">
        <w:rPr>
          <w:rFonts w:ascii="Times New Roman" w:hAnsi="Times New Roman" w:cs="Times New Roman"/>
          <w:sz w:val="24"/>
          <w:szCs w:val="24"/>
        </w:rPr>
        <w:t xml:space="preserve">DUS </w:t>
      </w:r>
      <w:r w:rsidR="00342601">
        <w:rPr>
          <w:rFonts w:ascii="Times New Roman" w:hAnsi="Times New Roman" w:cs="Times New Roman"/>
          <w:sz w:val="24"/>
          <w:szCs w:val="24"/>
        </w:rPr>
        <w:t>atrašanās attālums</w:t>
      </w:r>
      <w:r w:rsidRPr="00DF351F">
        <w:rPr>
          <w:rFonts w:ascii="Times New Roman" w:hAnsi="Times New Roman" w:cs="Times New Roman"/>
          <w:sz w:val="24"/>
          <w:szCs w:val="24"/>
        </w:rPr>
        <w:t xml:space="preserve"> piedāvājumam, kuram aprēķina punktus;</w:t>
      </w:r>
    </w:p>
    <w:p w:rsidR="003C31F9" w:rsidRPr="00DF351F" w:rsidRDefault="003C31F9" w:rsidP="003C31F9">
      <w:pPr>
        <w:tabs>
          <w:tab w:val="left" w:pos="1305"/>
        </w:tabs>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Z– attiecīgā piedāvājuma iegūtie punkti.</w:t>
      </w:r>
    </w:p>
    <w:p w:rsidR="003C31F9" w:rsidRPr="00DF351F" w:rsidRDefault="003C31F9" w:rsidP="003C31F9">
      <w:pPr>
        <w:tabs>
          <w:tab w:val="left" w:pos="360"/>
        </w:tabs>
        <w:spacing w:after="0" w:line="240" w:lineRule="auto"/>
        <w:jc w:val="both"/>
        <w:rPr>
          <w:rFonts w:ascii="Times New Roman" w:hAnsi="Times New Roman" w:cs="Times New Roman"/>
          <w:b/>
          <w:sz w:val="24"/>
          <w:szCs w:val="24"/>
        </w:rPr>
      </w:pPr>
    </w:p>
    <w:p w:rsidR="003C31F9" w:rsidRPr="00DF351F" w:rsidRDefault="003C31F9" w:rsidP="003C31F9">
      <w:pPr>
        <w:tabs>
          <w:tab w:val="left" w:pos="360"/>
        </w:tabs>
        <w:spacing w:after="0" w:line="240" w:lineRule="auto"/>
        <w:jc w:val="both"/>
        <w:rPr>
          <w:rFonts w:ascii="Times New Roman" w:hAnsi="Times New Roman" w:cs="Times New Roman"/>
          <w:b/>
          <w:sz w:val="24"/>
          <w:szCs w:val="24"/>
        </w:rPr>
      </w:pPr>
      <w:r w:rsidRPr="00DF351F">
        <w:rPr>
          <w:rFonts w:ascii="Times New Roman" w:hAnsi="Times New Roman" w:cs="Times New Roman"/>
          <w:b/>
          <w:sz w:val="24"/>
          <w:szCs w:val="24"/>
        </w:rPr>
        <w:t>12. Iepirkuma komisija:</w:t>
      </w:r>
    </w:p>
    <w:p w:rsidR="000A3C41" w:rsidRDefault="003C31F9" w:rsidP="000A3C41">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12.1. Pārbaudīs piedāvājumu atbilstību Nolikumā norādītajām prasībām.</w:t>
      </w:r>
    </w:p>
    <w:p w:rsidR="003C31F9" w:rsidRPr="00DF351F" w:rsidRDefault="000A3C41" w:rsidP="000A3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12.2. </w:t>
      </w:r>
      <w:r w:rsidR="003C31F9" w:rsidRPr="00DF351F">
        <w:rPr>
          <w:rFonts w:ascii="Times New Roman" w:hAnsi="Times New Roman" w:cs="Times New Roman"/>
          <w:sz w:val="24"/>
          <w:szCs w:val="24"/>
        </w:rPr>
        <w:t>No prasībām atbilstošajiem piedāvājumiem izvēlēsies saimnieciski visizdevīgāko piedāvājumu (ir ieguvis lielāko punktu skaitu).</w:t>
      </w:r>
    </w:p>
    <w:p w:rsidR="000A3C41" w:rsidRPr="00B1361C" w:rsidRDefault="003C31F9" w:rsidP="00B1361C">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12.5. Par komisijas pieņemto lēmumu visi pretendenti tiks informēti 3 (trīs) darba dienu laikā pēc lēmuma pieņemšanas.</w:t>
      </w:r>
      <w:r w:rsidR="000A3C41">
        <w:rPr>
          <w:rFonts w:ascii="Times New Roman" w:hAnsi="Times New Roman" w:cs="Times New Roman"/>
          <w:b/>
          <w:sz w:val="24"/>
          <w:szCs w:val="24"/>
        </w:rPr>
        <w:br w:type="page"/>
      </w:r>
    </w:p>
    <w:p w:rsidR="00B1361C" w:rsidRPr="00DF351F" w:rsidRDefault="00B1361C" w:rsidP="00B1361C">
      <w:pPr>
        <w:spacing w:after="0" w:line="240" w:lineRule="auto"/>
        <w:rPr>
          <w:rFonts w:ascii="Times New Roman" w:hAnsi="Times New Roman" w:cs="Times New Roman"/>
          <w:b/>
          <w:sz w:val="24"/>
          <w:szCs w:val="24"/>
        </w:rPr>
      </w:pPr>
    </w:p>
    <w:p w:rsidR="00B1361C" w:rsidRPr="00531258" w:rsidRDefault="00B1361C" w:rsidP="00B1361C">
      <w:pPr>
        <w:pStyle w:val="Title"/>
        <w:jc w:val="right"/>
        <w:rPr>
          <w:i/>
          <w:caps/>
          <w:szCs w:val="24"/>
        </w:rPr>
      </w:pPr>
      <w:r w:rsidRPr="00531258">
        <w:rPr>
          <w:i/>
          <w:caps/>
          <w:szCs w:val="24"/>
        </w:rPr>
        <w:t>1.pielikums</w:t>
      </w:r>
    </w:p>
    <w:p w:rsidR="00B1361C" w:rsidRPr="00531258" w:rsidRDefault="002E1BD0" w:rsidP="00B1361C">
      <w:pPr>
        <w:spacing w:after="0" w:line="240" w:lineRule="auto"/>
        <w:ind w:left="360"/>
        <w:jc w:val="right"/>
        <w:rPr>
          <w:rFonts w:ascii="Times New Roman" w:hAnsi="Times New Roman" w:cs="Times New Roman"/>
          <w:i/>
          <w:sz w:val="24"/>
          <w:szCs w:val="24"/>
        </w:rPr>
      </w:pPr>
      <w:r>
        <w:rPr>
          <w:rFonts w:ascii="Times New Roman" w:hAnsi="Times New Roman" w:cs="Times New Roman"/>
          <w:i/>
          <w:color w:val="000000"/>
          <w:sz w:val="24"/>
          <w:szCs w:val="24"/>
        </w:rPr>
        <w:t>Iepirkuma ID</w:t>
      </w:r>
      <w:r w:rsidR="00AE73EE">
        <w:rPr>
          <w:rFonts w:ascii="Times New Roman" w:hAnsi="Times New Roman" w:cs="Times New Roman"/>
          <w:i/>
          <w:color w:val="000000"/>
          <w:sz w:val="24"/>
          <w:szCs w:val="24"/>
        </w:rPr>
        <w:t xml:space="preserve"> </w:t>
      </w:r>
      <w:r w:rsidR="00B1361C" w:rsidRPr="00531258">
        <w:rPr>
          <w:rFonts w:ascii="Times New Roman" w:hAnsi="Times New Roman" w:cs="Times New Roman"/>
          <w:i/>
          <w:color w:val="000000"/>
          <w:sz w:val="24"/>
          <w:szCs w:val="24"/>
        </w:rPr>
        <w:t xml:space="preserve">nr. </w:t>
      </w:r>
      <w:r w:rsidR="00B1361C" w:rsidRPr="00C162C6">
        <w:rPr>
          <w:rFonts w:ascii="Times New Roman" w:hAnsi="Times New Roman" w:cs="Times New Roman"/>
          <w:i/>
          <w:sz w:val="24"/>
          <w:szCs w:val="24"/>
          <w:lang w:eastAsia="lv-LV"/>
        </w:rPr>
        <w:t xml:space="preserve">RVT </w:t>
      </w:r>
      <w:r>
        <w:rPr>
          <w:rFonts w:ascii="Times New Roman" w:hAnsi="Times New Roman" w:cs="Times New Roman"/>
          <w:i/>
          <w:color w:val="000000"/>
          <w:sz w:val="24"/>
          <w:szCs w:val="24"/>
        </w:rPr>
        <w:t>2016</w:t>
      </w:r>
      <w:r w:rsidR="00FA77A2" w:rsidRPr="00C162C6">
        <w:rPr>
          <w:rFonts w:ascii="Times New Roman" w:hAnsi="Times New Roman" w:cs="Times New Roman"/>
          <w:i/>
          <w:color w:val="000000"/>
          <w:sz w:val="24"/>
          <w:szCs w:val="24"/>
        </w:rPr>
        <w:t>/</w:t>
      </w:r>
      <w:r>
        <w:rPr>
          <w:rFonts w:ascii="Times New Roman" w:hAnsi="Times New Roman" w:cs="Times New Roman"/>
          <w:i/>
          <w:color w:val="000000"/>
          <w:sz w:val="24"/>
          <w:szCs w:val="24"/>
        </w:rPr>
        <w:t>27</w:t>
      </w:r>
    </w:p>
    <w:p w:rsidR="00B1361C" w:rsidRPr="00DF351F" w:rsidRDefault="00B1361C" w:rsidP="00B1361C">
      <w:pPr>
        <w:spacing w:after="0" w:line="240" w:lineRule="auto"/>
        <w:ind w:left="360"/>
        <w:jc w:val="right"/>
        <w:rPr>
          <w:rFonts w:ascii="Times New Roman" w:hAnsi="Times New Roman" w:cs="Times New Roman"/>
          <w:b/>
          <w:sz w:val="24"/>
          <w:szCs w:val="24"/>
        </w:rPr>
      </w:pPr>
    </w:p>
    <w:p w:rsidR="00B1361C" w:rsidRPr="00DF351F" w:rsidRDefault="00B1361C" w:rsidP="00B1361C">
      <w:pPr>
        <w:spacing w:after="0" w:line="240" w:lineRule="auto"/>
        <w:ind w:left="360"/>
        <w:jc w:val="right"/>
        <w:rPr>
          <w:rFonts w:ascii="Times New Roman" w:hAnsi="Times New Roman" w:cs="Times New Roman"/>
          <w:b/>
          <w:sz w:val="24"/>
          <w:szCs w:val="24"/>
        </w:rPr>
      </w:pPr>
    </w:p>
    <w:p w:rsidR="00B1361C" w:rsidRPr="00DF351F" w:rsidRDefault="00B1361C" w:rsidP="00B1361C">
      <w:pPr>
        <w:spacing w:after="0" w:line="240" w:lineRule="auto"/>
        <w:jc w:val="center"/>
        <w:rPr>
          <w:rFonts w:ascii="Times New Roman" w:hAnsi="Times New Roman" w:cs="Times New Roman"/>
          <w:b/>
          <w:bCs/>
          <w:sz w:val="24"/>
          <w:szCs w:val="24"/>
          <w:lang w:eastAsia="lv-LV"/>
        </w:rPr>
      </w:pPr>
      <w:smartTag w:uri="schemas-tilde-lv/tildestengine" w:element="veidnes">
        <w:smartTagPr>
          <w:attr w:name="text" w:val="pieteikums"/>
          <w:attr w:name="baseform" w:val="pieteikums"/>
          <w:attr w:name="id" w:val="-1"/>
        </w:smartTagPr>
        <w:r w:rsidRPr="00DF351F">
          <w:rPr>
            <w:rFonts w:ascii="Times New Roman" w:hAnsi="Times New Roman" w:cs="Times New Roman"/>
            <w:b/>
            <w:bCs/>
            <w:sz w:val="24"/>
            <w:szCs w:val="24"/>
            <w:lang w:eastAsia="lv-LV"/>
          </w:rPr>
          <w:t>PIETEIKUMS</w:t>
        </w:r>
      </w:smartTag>
      <w:r w:rsidRPr="00DF351F">
        <w:rPr>
          <w:rFonts w:ascii="Times New Roman" w:hAnsi="Times New Roman" w:cs="Times New Roman"/>
          <w:b/>
          <w:bCs/>
          <w:sz w:val="24"/>
          <w:szCs w:val="24"/>
          <w:lang w:eastAsia="lv-LV"/>
        </w:rPr>
        <w:t xml:space="preserve"> IEPIRKUMAM</w:t>
      </w:r>
    </w:p>
    <w:p w:rsidR="00B1361C" w:rsidRPr="00DF351F" w:rsidRDefault="00B1361C" w:rsidP="00B1361C">
      <w:pPr>
        <w:spacing w:after="0" w:line="240" w:lineRule="auto"/>
        <w:jc w:val="center"/>
        <w:rPr>
          <w:rFonts w:ascii="Times New Roman" w:hAnsi="Times New Roman" w:cs="Times New Roman"/>
          <w:b/>
          <w:sz w:val="24"/>
          <w:szCs w:val="24"/>
          <w:lang w:eastAsia="lv-LV"/>
        </w:rPr>
      </w:pPr>
      <w:r w:rsidRPr="00DF351F">
        <w:rPr>
          <w:rFonts w:ascii="Times New Roman" w:hAnsi="Times New Roman" w:cs="Times New Roman"/>
          <w:b/>
          <w:sz w:val="24"/>
          <w:szCs w:val="24"/>
        </w:rPr>
        <w:t>Degvielas iegāde</w:t>
      </w:r>
      <w:r>
        <w:rPr>
          <w:rFonts w:ascii="Times New Roman" w:hAnsi="Times New Roman" w:cs="Times New Roman"/>
          <w:b/>
          <w:sz w:val="24"/>
          <w:szCs w:val="24"/>
        </w:rPr>
        <w:t xml:space="preserve"> PIKC </w:t>
      </w:r>
      <w:r w:rsidR="00500BF5">
        <w:rPr>
          <w:rFonts w:ascii="Times New Roman" w:hAnsi="Times New Roman" w:cs="Times New Roman"/>
          <w:b/>
          <w:sz w:val="24"/>
          <w:szCs w:val="24"/>
        </w:rPr>
        <w:t>„</w:t>
      </w:r>
      <w:r>
        <w:rPr>
          <w:rFonts w:ascii="Times New Roman" w:hAnsi="Times New Roman" w:cs="Times New Roman"/>
          <w:b/>
          <w:sz w:val="24"/>
          <w:szCs w:val="24"/>
        </w:rPr>
        <w:t>R</w:t>
      </w:r>
      <w:r w:rsidR="00500BF5">
        <w:rPr>
          <w:rFonts w:ascii="Times New Roman" w:hAnsi="Times New Roman" w:cs="Times New Roman"/>
          <w:b/>
          <w:sz w:val="24"/>
          <w:szCs w:val="24"/>
        </w:rPr>
        <w:t xml:space="preserve">īgas </w:t>
      </w:r>
      <w:r>
        <w:rPr>
          <w:rFonts w:ascii="Times New Roman" w:hAnsi="Times New Roman" w:cs="Times New Roman"/>
          <w:b/>
          <w:sz w:val="24"/>
          <w:szCs w:val="24"/>
        </w:rPr>
        <w:t>V</w:t>
      </w:r>
      <w:r w:rsidR="00500BF5">
        <w:rPr>
          <w:rFonts w:ascii="Times New Roman" w:hAnsi="Times New Roman" w:cs="Times New Roman"/>
          <w:b/>
          <w:sz w:val="24"/>
          <w:szCs w:val="24"/>
        </w:rPr>
        <w:t>alsts tehnikuma”</w:t>
      </w:r>
      <w:r w:rsidR="00531258">
        <w:rPr>
          <w:rFonts w:ascii="Times New Roman" w:hAnsi="Times New Roman" w:cs="Times New Roman"/>
          <w:b/>
          <w:sz w:val="24"/>
          <w:szCs w:val="24"/>
        </w:rPr>
        <w:t xml:space="preserve"> vajadzībām</w:t>
      </w:r>
    </w:p>
    <w:p w:rsidR="00B1361C" w:rsidRPr="00DF351F" w:rsidRDefault="00B1361C" w:rsidP="00B1361C">
      <w:pPr>
        <w:spacing w:after="0" w:line="240" w:lineRule="auto"/>
        <w:jc w:val="center"/>
        <w:rPr>
          <w:rFonts w:ascii="Times New Roman" w:hAnsi="Times New Roman" w:cs="Times New Roman"/>
          <w:b/>
          <w:sz w:val="24"/>
          <w:szCs w:val="24"/>
          <w:lang w:eastAsia="lv-LV"/>
        </w:rPr>
      </w:pPr>
    </w:p>
    <w:p w:rsidR="00B1361C" w:rsidRPr="00DF351F" w:rsidRDefault="00B1361C" w:rsidP="00B1361C">
      <w:pPr>
        <w:spacing w:after="0" w:line="240" w:lineRule="auto"/>
        <w:jc w:val="center"/>
        <w:rPr>
          <w:rFonts w:ascii="Times New Roman" w:hAnsi="Times New Roman" w:cs="Times New Roman"/>
          <w:b/>
          <w:sz w:val="24"/>
          <w:szCs w:val="24"/>
          <w:lang w:eastAsia="lv-LV"/>
        </w:rPr>
      </w:pPr>
    </w:p>
    <w:tbl>
      <w:tblPr>
        <w:tblW w:w="0" w:type="auto"/>
        <w:tblLook w:val="01E0" w:firstRow="1" w:lastRow="1" w:firstColumn="1" w:lastColumn="1" w:noHBand="0" w:noVBand="0"/>
      </w:tblPr>
      <w:tblGrid>
        <w:gridCol w:w="4501"/>
        <w:gridCol w:w="4502"/>
      </w:tblGrid>
      <w:tr w:rsidR="00B1361C" w:rsidRPr="00DF351F" w:rsidTr="009D43F8">
        <w:tc>
          <w:tcPr>
            <w:tcW w:w="4501" w:type="dxa"/>
          </w:tcPr>
          <w:p w:rsidR="00B1361C" w:rsidRPr="00DF351F" w:rsidRDefault="00B1361C" w:rsidP="009D43F8">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________________</w:t>
            </w:r>
          </w:p>
          <w:p w:rsidR="00B1361C" w:rsidRPr="00DF351F" w:rsidRDefault="00B1361C" w:rsidP="009D43F8">
            <w:pPr>
              <w:spacing w:after="0" w:line="240" w:lineRule="auto"/>
              <w:rPr>
                <w:rFonts w:ascii="Times New Roman" w:hAnsi="Times New Roman" w:cs="Times New Roman"/>
                <w:sz w:val="24"/>
                <w:szCs w:val="24"/>
              </w:rPr>
            </w:pPr>
            <w:r w:rsidRPr="00DF351F">
              <w:rPr>
                <w:rFonts w:ascii="Times New Roman" w:hAnsi="Times New Roman" w:cs="Times New Roman"/>
                <w:sz w:val="24"/>
                <w:szCs w:val="24"/>
                <w:vertAlign w:val="superscript"/>
              </w:rPr>
              <w:t>piedāvājuma sastādīšanas vieta</w:t>
            </w:r>
          </w:p>
        </w:tc>
        <w:tc>
          <w:tcPr>
            <w:tcW w:w="4502" w:type="dxa"/>
          </w:tcPr>
          <w:p w:rsidR="00B1361C" w:rsidRPr="00DF351F" w:rsidRDefault="002E1BD0" w:rsidP="009D43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2016</w:t>
            </w:r>
            <w:r w:rsidR="00B1361C" w:rsidRPr="00DF351F">
              <w:rPr>
                <w:rFonts w:ascii="Times New Roman" w:hAnsi="Times New Roman" w:cs="Times New Roman"/>
                <w:sz w:val="24"/>
                <w:szCs w:val="24"/>
              </w:rPr>
              <w:t>.gada ____.__________</w:t>
            </w:r>
          </w:p>
        </w:tc>
      </w:tr>
    </w:tbl>
    <w:p w:rsidR="00B1361C" w:rsidRPr="00DF351F" w:rsidRDefault="00B1361C" w:rsidP="00B1361C">
      <w:pPr>
        <w:spacing w:after="0" w:line="240" w:lineRule="auto"/>
        <w:jc w:val="center"/>
        <w:rPr>
          <w:rFonts w:ascii="Times New Roman" w:hAnsi="Times New Roman" w:cs="Times New Roman"/>
          <w:b/>
          <w:sz w:val="24"/>
          <w:szCs w:val="24"/>
          <w:lang w:eastAsia="lv-LV"/>
        </w:rPr>
      </w:pPr>
    </w:p>
    <w:p w:rsidR="00B1361C" w:rsidRPr="00DF351F" w:rsidRDefault="00B1361C" w:rsidP="00B1361C">
      <w:pPr>
        <w:spacing w:after="0" w:line="240" w:lineRule="auto"/>
        <w:rPr>
          <w:rFonts w:ascii="Times New Roman" w:hAnsi="Times New Roman" w:cs="Times New Roman"/>
          <w:b/>
          <w:sz w:val="24"/>
          <w:szCs w:val="24"/>
          <w:lang w:eastAsia="lv-LV"/>
        </w:rPr>
      </w:pPr>
      <w:r w:rsidRPr="00DF351F">
        <w:rPr>
          <w:rFonts w:ascii="Times New Roman" w:hAnsi="Times New Roman" w:cs="Times New Roman"/>
          <w:b/>
          <w:sz w:val="24"/>
          <w:szCs w:val="24"/>
          <w:lang w:eastAsia="lv-LV"/>
        </w:rPr>
        <w:t>Pretendents, ________________________</w:t>
      </w:r>
      <w:r>
        <w:rPr>
          <w:rFonts w:ascii="Times New Roman" w:hAnsi="Times New Roman" w:cs="Times New Roman"/>
          <w:b/>
          <w:sz w:val="24"/>
          <w:szCs w:val="24"/>
          <w:lang w:eastAsia="lv-LV"/>
        </w:rPr>
        <w:t>__________</w:t>
      </w:r>
      <w:r w:rsidRPr="00DF351F">
        <w:rPr>
          <w:rFonts w:ascii="Times New Roman" w:hAnsi="Times New Roman" w:cs="Times New Roman"/>
          <w:b/>
          <w:sz w:val="24"/>
          <w:szCs w:val="24"/>
          <w:lang w:eastAsia="lv-LV"/>
        </w:rPr>
        <w:t>_____,</w:t>
      </w:r>
      <w:r w:rsidRPr="00DF351F">
        <w:rPr>
          <w:rFonts w:ascii="Times New Roman" w:hAnsi="Times New Roman" w:cs="Times New Roman"/>
          <w:sz w:val="24"/>
          <w:szCs w:val="24"/>
          <w:lang w:eastAsia="lv-LV"/>
        </w:rPr>
        <w:t xml:space="preserve"> </w:t>
      </w:r>
      <w:r w:rsidRPr="00DF351F">
        <w:rPr>
          <w:rFonts w:ascii="Times New Roman" w:hAnsi="Times New Roman" w:cs="Times New Roman"/>
          <w:b/>
          <w:sz w:val="24"/>
          <w:szCs w:val="24"/>
          <w:lang w:eastAsia="lv-LV"/>
        </w:rPr>
        <w:t>__________________________</w:t>
      </w:r>
      <w:r w:rsidRPr="00DF351F">
        <w:rPr>
          <w:rFonts w:ascii="Times New Roman" w:hAnsi="Times New Roman" w:cs="Times New Roman"/>
          <w:sz w:val="24"/>
          <w:szCs w:val="24"/>
          <w:lang w:eastAsia="lv-LV"/>
        </w:rPr>
        <w:t>,</w:t>
      </w:r>
    </w:p>
    <w:p w:rsidR="00B1361C" w:rsidRPr="00DF351F" w:rsidRDefault="00B1361C" w:rsidP="00B1361C">
      <w:pPr>
        <w:spacing w:after="0" w:line="240" w:lineRule="auto"/>
        <w:ind w:left="1416" w:firstLine="708"/>
        <w:rPr>
          <w:rFonts w:ascii="Times New Roman" w:hAnsi="Times New Roman" w:cs="Times New Roman"/>
          <w:b/>
          <w:sz w:val="24"/>
          <w:szCs w:val="24"/>
          <w:lang w:eastAsia="lv-LV"/>
        </w:rPr>
      </w:pPr>
      <w:r w:rsidRPr="00DF351F">
        <w:rPr>
          <w:rFonts w:ascii="Times New Roman" w:hAnsi="Times New Roman" w:cs="Times New Roman"/>
          <w:sz w:val="24"/>
          <w:szCs w:val="24"/>
          <w:vertAlign w:val="superscript"/>
          <w:lang w:eastAsia="lv-LV"/>
        </w:rPr>
        <w:t>sabiedrības nosaukums / vārds, uzvārds</w:t>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t>reģistrācijas numurs / personas kods</w:t>
      </w:r>
    </w:p>
    <w:p w:rsidR="00B1361C" w:rsidRPr="00531258" w:rsidRDefault="00B1361C" w:rsidP="00B1361C">
      <w:pPr>
        <w:spacing w:after="0" w:line="240" w:lineRule="auto"/>
        <w:rPr>
          <w:rFonts w:ascii="Times New Roman" w:hAnsi="Times New Roman" w:cs="Times New Roman"/>
          <w:sz w:val="24"/>
          <w:szCs w:val="24"/>
          <w:lang w:eastAsia="lv-LV"/>
        </w:rPr>
      </w:pPr>
      <w:r w:rsidRPr="00531258">
        <w:rPr>
          <w:rFonts w:ascii="Times New Roman" w:hAnsi="Times New Roman" w:cs="Times New Roman"/>
          <w:sz w:val="24"/>
          <w:szCs w:val="24"/>
          <w:lang w:eastAsia="lv-LV"/>
        </w:rPr>
        <w:t>ar šī pieteikuma iesniegšanu:</w:t>
      </w:r>
    </w:p>
    <w:p w:rsidR="00B1361C" w:rsidRPr="00531258" w:rsidRDefault="00B1361C" w:rsidP="00B1361C">
      <w:pPr>
        <w:numPr>
          <w:ilvl w:val="0"/>
          <w:numId w:val="14"/>
        </w:numPr>
        <w:tabs>
          <w:tab w:val="left" w:pos="360"/>
        </w:tabs>
        <w:spacing w:after="0" w:line="240" w:lineRule="auto"/>
        <w:ind w:left="0" w:firstLine="0"/>
        <w:jc w:val="both"/>
        <w:rPr>
          <w:rFonts w:ascii="Times New Roman" w:hAnsi="Times New Roman" w:cs="Times New Roman"/>
          <w:sz w:val="24"/>
          <w:szCs w:val="24"/>
          <w:lang w:eastAsia="lv-LV"/>
        </w:rPr>
      </w:pPr>
      <w:r w:rsidRPr="00531258">
        <w:rPr>
          <w:rFonts w:ascii="Times New Roman" w:hAnsi="Times New Roman" w:cs="Times New Roman"/>
          <w:sz w:val="24"/>
          <w:szCs w:val="24"/>
          <w:lang w:eastAsia="lv-LV"/>
        </w:rPr>
        <w:t xml:space="preserve">piesakās piedalīties iepirkumu procedūrā </w:t>
      </w:r>
      <w:r w:rsidRPr="00531258">
        <w:rPr>
          <w:rFonts w:ascii="Times New Roman" w:hAnsi="Times New Roman" w:cs="Times New Roman"/>
          <w:b/>
          <w:sz w:val="24"/>
          <w:szCs w:val="24"/>
        </w:rPr>
        <w:t xml:space="preserve">Degvielas iegāde PIKC </w:t>
      </w:r>
      <w:r w:rsidR="00500BF5">
        <w:rPr>
          <w:rFonts w:ascii="Times New Roman" w:hAnsi="Times New Roman" w:cs="Times New Roman"/>
          <w:b/>
          <w:sz w:val="24"/>
          <w:szCs w:val="24"/>
        </w:rPr>
        <w:t>„</w:t>
      </w:r>
      <w:r w:rsidRPr="00531258">
        <w:rPr>
          <w:rFonts w:ascii="Times New Roman" w:hAnsi="Times New Roman" w:cs="Times New Roman"/>
          <w:b/>
          <w:sz w:val="24"/>
          <w:szCs w:val="24"/>
        </w:rPr>
        <w:t>R</w:t>
      </w:r>
      <w:r w:rsidR="00500BF5">
        <w:rPr>
          <w:rFonts w:ascii="Times New Roman" w:hAnsi="Times New Roman" w:cs="Times New Roman"/>
          <w:b/>
          <w:sz w:val="24"/>
          <w:szCs w:val="24"/>
        </w:rPr>
        <w:t xml:space="preserve">īgas </w:t>
      </w:r>
      <w:r w:rsidRPr="00531258">
        <w:rPr>
          <w:rFonts w:ascii="Times New Roman" w:hAnsi="Times New Roman" w:cs="Times New Roman"/>
          <w:b/>
          <w:sz w:val="24"/>
          <w:szCs w:val="24"/>
        </w:rPr>
        <w:t>V</w:t>
      </w:r>
      <w:r w:rsidR="00500BF5">
        <w:rPr>
          <w:rFonts w:ascii="Times New Roman" w:hAnsi="Times New Roman" w:cs="Times New Roman"/>
          <w:b/>
          <w:sz w:val="24"/>
          <w:szCs w:val="24"/>
        </w:rPr>
        <w:t>alsts tehnikuma”</w:t>
      </w:r>
      <w:r w:rsidR="00531258" w:rsidRPr="00531258">
        <w:rPr>
          <w:rFonts w:ascii="Times New Roman" w:hAnsi="Times New Roman" w:cs="Times New Roman"/>
          <w:b/>
          <w:sz w:val="24"/>
          <w:szCs w:val="24"/>
        </w:rPr>
        <w:t xml:space="preserve"> vajadzībām</w:t>
      </w:r>
      <w:r w:rsidRPr="00531258">
        <w:rPr>
          <w:rFonts w:ascii="Times New Roman" w:eastAsia="Calibri" w:hAnsi="Times New Roman" w:cs="Times New Roman"/>
          <w:sz w:val="24"/>
          <w:szCs w:val="24"/>
        </w:rPr>
        <w:t xml:space="preserve">, </w:t>
      </w:r>
    </w:p>
    <w:p w:rsidR="00B1361C" w:rsidRPr="00531258" w:rsidRDefault="00B1361C" w:rsidP="00B1361C">
      <w:pPr>
        <w:numPr>
          <w:ilvl w:val="0"/>
          <w:numId w:val="14"/>
        </w:numPr>
        <w:tabs>
          <w:tab w:val="left" w:pos="360"/>
        </w:tabs>
        <w:spacing w:after="0" w:line="240" w:lineRule="auto"/>
        <w:ind w:left="0" w:firstLine="0"/>
        <w:jc w:val="both"/>
        <w:rPr>
          <w:rFonts w:ascii="Times New Roman" w:hAnsi="Times New Roman" w:cs="Times New Roman"/>
          <w:sz w:val="24"/>
          <w:szCs w:val="24"/>
          <w:lang w:eastAsia="lv-LV"/>
        </w:rPr>
      </w:pPr>
      <w:r w:rsidRPr="00531258">
        <w:rPr>
          <w:rFonts w:ascii="Times New Roman" w:hAnsi="Times New Roman" w:cs="Times New Roman"/>
          <w:sz w:val="24"/>
          <w:szCs w:val="24"/>
          <w:lang w:eastAsia="lv-LV"/>
        </w:rPr>
        <w:t>apņemas ievērot nolikuma prasības;</w:t>
      </w:r>
    </w:p>
    <w:p w:rsidR="00B1361C" w:rsidRPr="00DF351F" w:rsidRDefault="00B1361C" w:rsidP="00B1361C">
      <w:pPr>
        <w:numPr>
          <w:ilvl w:val="0"/>
          <w:numId w:val="14"/>
        </w:numPr>
        <w:tabs>
          <w:tab w:val="left" w:pos="360"/>
        </w:tabs>
        <w:spacing w:after="0" w:line="240" w:lineRule="auto"/>
        <w:ind w:left="357" w:hanging="357"/>
        <w:jc w:val="both"/>
        <w:rPr>
          <w:rFonts w:ascii="Times New Roman" w:hAnsi="Times New Roman" w:cs="Times New Roman"/>
          <w:sz w:val="24"/>
          <w:szCs w:val="24"/>
          <w:lang w:eastAsia="lv-LV"/>
        </w:rPr>
      </w:pPr>
      <w:r w:rsidRPr="00531258">
        <w:rPr>
          <w:rFonts w:ascii="Times New Roman" w:hAnsi="Times New Roman" w:cs="Times New Roman"/>
          <w:sz w:val="24"/>
          <w:szCs w:val="24"/>
          <w:lang w:eastAsia="lv-LV"/>
        </w:rPr>
        <w:t xml:space="preserve">atzīst sava pieteikuma un piedāvājuma spēkā esamību </w:t>
      </w:r>
      <w:r w:rsidR="009E28C2" w:rsidRPr="00531258">
        <w:rPr>
          <w:rFonts w:ascii="Times New Roman" w:hAnsi="Times New Roman" w:cs="Times New Roman"/>
          <w:sz w:val="24"/>
          <w:szCs w:val="24"/>
          <w:lang w:eastAsia="lv-LV"/>
        </w:rPr>
        <w:t>6</w:t>
      </w:r>
      <w:r w:rsidRPr="00531258">
        <w:rPr>
          <w:rFonts w:ascii="Times New Roman" w:hAnsi="Times New Roman" w:cs="Times New Roman"/>
          <w:sz w:val="24"/>
          <w:szCs w:val="24"/>
          <w:lang w:eastAsia="lv-LV"/>
        </w:rPr>
        <w:t>0 (</w:t>
      </w:r>
      <w:r w:rsidR="009E28C2" w:rsidRPr="00531258">
        <w:rPr>
          <w:rFonts w:ascii="Times New Roman" w:hAnsi="Times New Roman" w:cs="Times New Roman"/>
          <w:sz w:val="24"/>
          <w:szCs w:val="24"/>
        </w:rPr>
        <w:t>sešdesmit</w:t>
      </w:r>
      <w:r w:rsidRPr="00531258">
        <w:rPr>
          <w:rFonts w:ascii="Times New Roman" w:hAnsi="Times New Roman" w:cs="Times New Roman"/>
          <w:sz w:val="24"/>
          <w:szCs w:val="24"/>
          <w:lang w:eastAsia="lv-LV"/>
        </w:rPr>
        <w:t>) kalendārās dienas no</w:t>
      </w:r>
      <w:r w:rsidRPr="00DF351F">
        <w:rPr>
          <w:rFonts w:ascii="Times New Roman" w:hAnsi="Times New Roman" w:cs="Times New Roman"/>
          <w:sz w:val="24"/>
          <w:szCs w:val="24"/>
          <w:lang w:eastAsia="lv-LV"/>
        </w:rPr>
        <w:t xml:space="preserve"> piedāvājuma atvēršanas brīža, bet gadījumā, ja tiek atzīts par uzvarētāju – līdz attiecīgā līguma noslēgšanai;</w:t>
      </w:r>
    </w:p>
    <w:p w:rsidR="00B1361C" w:rsidRPr="00DF351F" w:rsidRDefault="00B1361C" w:rsidP="00B1361C">
      <w:pPr>
        <w:numPr>
          <w:ilvl w:val="0"/>
          <w:numId w:val="14"/>
        </w:numPr>
        <w:tabs>
          <w:tab w:val="num" w:pos="0"/>
          <w:tab w:val="left" w:pos="360"/>
        </w:tabs>
        <w:spacing w:after="0" w:line="240" w:lineRule="auto"/>
        <w:ind w:left="357" w:hanging="357"/>
        <w:jc w:val="both"/>
        <w:rPr>
          <w:rFonts w:ascii="Times New Roman" w:hAnsi="Times New Roman" w:cs="Times New Roman"/>
          <w:sz w:val="24"/>
          <w:szCs w:val="24"/>
          <w:lang w:eastAsia="lv-LV"/>
        </w:rPr>
      </w:pPr>
      <w:r w:rsidRPr="00DF351F">
        <w:rPr>
          <w:rFonts w:ascii="Times New Roman" w:hAnsi="Times New Roman" w:cs="Times New Roman"/>
          <w:kern w:val="28"/>
          <w:sz w:val="24"/>
          <w:szCs w:val="24"/>
          <w:lang w:eastAsia="lv-LV"/>
        </w:rPr>
        <w:t>visas piedāvājumā sniegtās ziņas par pretendentu ir patiesas.</w:t>
      </w:r>
    </w:p>
    <w:p w:rsidR="00B1361C" w:rsidRPr="00DF351F" w:rsidRDefault="00B1361C" w:rsidP="00B1361C">
      <w:pPr>
        <w:numPr>
          <w:ilvl w:val="0"/>
          <w:numId w:val="14"/>
        </w:numPr>
        <w:tabs>
          <w:tab w:val="num" w:pos="0"/>
          <w:tab w:val="left" w:pos="360"/>
        </w:tabs>
        <w:spacing w:after="0" w:line="240" w:lineRule="auto"/>
        <w:ind w:left="0" w:firstLine="0"/>
        <w:jc w:val="both"/>
        <w:rPr>
          <w:rFonts w:ascii="Times New Roman" w:hAnsi="Times New Roman" w:cs="Times New Roman"/>
          <w:sz w:val="24"/>
          <w:szCs w:val="24"/>
          <w:lang w:eastAsia="lv-LV"/>
        </w:rPr>
      </w:pPr>
      <w:r w:rsidRPr="00DF351F">
        <w:rPr>
          <w:rFonts w:ascii="Times New Roman" w:hAnsi="Times New Roman" w:cs="Times New Roman"/>
          <w:sz w:val="24"/>
          <w:szCs w:val="24"/>
          <w:lang w:eastAsia="lv-LV"/>
        </w:rPr>
        <w:t>apņemas slēgt Līgumu, ja Pasūtītājs izvēlēsies šo piedāvājumu.</w:t>
      </w:r>
    </w:p>
    <w:p w:rsidR="00B1361C" w:rsidRPr="00DF351F" w:rsidRDefault="00B1361C" w:rsidP="00B1361C">
      <w:pPr>
        <w:tabs>
          <w:tab w:val="left" w:pos="360"/>
        </w:tabs>
        <w:spacing w:after="0" w:line="240" w:lineRule="auto"/>
        <w:rPr>
          <w:rFonts w:ascii="Times New Roman" w:hAnsi="Times New Roman" w:cs="Times New Roman"/>
          <w:sz w:val="24"/>
          <w:szCs w:val="24"/>
          <w:lang w:eastAsia="lv-LV"/>
        </w:rPr>
      </w:pPr>
    </w:p>
    <w:tbl>
      <w:tblPr>
        <w:tblW w:w="0" w:type="auto"/>
        <w:tblInd w:w="108" w:type="dxa"/>
        <w:tblLook w:val="04A0" w:firstRow="1" w:lastRow="0" w:firstColumn="1" w:lastColumn="0" w:noHBand="0" w:noVBand="1"/>
      </w:tblPr>
      <w:tblGrid>
        <w:gridCol w:w="3969"/>
        <w:gridCol w:w="4962"/>
      </w:tblGrid>
      <w:tr w:rsidR="00B1361C" w:rsidRPr="00DF351F" w:rsidTr="00B1361C">
        <w:tc>
          <w:tcPr>
            <w:tcW w:w="3969" w:type="dxa"/>
          </w:tcPr>
          <w:p w:rsidR="00B1361C" w:rsidRPr="00DF351F" w:rsidRDefault="00B1361C" w:rsidP="009D43F8">
            <w:pPr>
              <w:tabs>
                <w:tab w:val="left" w:pos="360"/>
              </w:tabs>
              <w:spacing w:after="0" w:line="240" w:lineRule="auto"/>
              <w:rPr>
                <w:rFonts w:ascii="Times New Roman" w:hAnsi="Times New Roman" w:cs="Times New Roman"/>
                <w:b/>
                <w:sz w:val="24"/>
                <w:szCs w:val="24"/>
                <w:lang w:eastAsia="lv-LV"/>
              </w:rPr>
            </w:pPr>
            <w:r w:rsidRPr="00DF351F">
              <w:rPr>
                <w:rFonts w:ascii="Times New Roman" w:hAnsi="Times New Roman" w:cs="Times New Roman"/>
                <w:b/>
                <w:sz w:val="24"/>
                <w:szCs w:val="24"/>
                <w:lang w:eastAsia="lv-LV"/>
              </w:rPr>
              <w:t>Pretendents:</w:t>
            </w:r>
          </w:p>
        </w:tc>
        <w:tc>
          <w:tcPr>
            <w:tcW w:w="4962" w:type="dxa"/>
          </w:tcPr>
          <w:p w:rsidR="00B1361C" w:rsidRPr="00DF351F" w:rsidRDefault="00B1361C" w:rsidP="009D43F8">
            <w:pPr>
              <w:tabs>
                <w:tab w:val="left" w:pos="360"/>
              </w:tabs>
              <w:spacing w:after="0" w:line="240" w:lineRule="auto"/>
              <w:rPr>
                <w:rFonts w:ascii="Times New Roman" w:hAnsi="Times New Roman" w:cs="Times New Roman"/>
                <w:sz w:val="24"/>
                <w:szCs w:val="24"/>
                <w:lang w:eastAsia="lv-LV"/>
              </w:rPr>
            </w:pPr>
          </w:p>
        </w:tc>
      </w:tr>
      <w:tr w:rsidR="00B1361C" w:rsidRPr="00DF351F" w:rsidTr="00B1361C">
        <w:tc>
          <w:tcPr>
            <w:tcW w:w="3969" w:type="dxa"/>
          </w:tcPr>
          <w:p w:rsidR="00B1361C" w:rsidRPr="00DF351F" w:rsidRDefault="00B1361C" w:rsidP="009D43F8">
            <w:pPr>
              <w:tabs>
                <w:tab w:val="left" w:pos="360"/>
              </w:tabs>
              <w:spacing w:after="0" w:line="240" w:lineRule="auto"/>
              <w:rPr>
                <w:rFonts w:ascii="Times New Roman" w:hAnsi="Times New Roman" w:cs="Times New Roman"/>
                <w:b/>
                <w:sz w:val="24"/>
                <w:szCs w:val="24"/>
                <w:lang w:eastAsia="lv-LV"/>
              </w:rPr>
            </w:pPr>
            <w:r w:rsidRPr="00DF351F">
              <w:rPr>
                <w:rFonts w:ascii="Times New Roman" w:hAnsi="Times New Roman" w:cs="Times New Roman"/>
                <w:b/>
                <w:sz w:val="24"/>
                <w:szCs w:val="24"/>
                <w:lang w:eastAsia="lv-LV"/>
              </w:rPr>
              <w:t>Korespondences adrese:</w:t>
            </w:r>
          </w:p>
        </w:tc>
        <w:tc>
          <w:tcPr>
            <w:tcW w:w="4962" w:type="dxa"/>
          </w:tcPr>
          <w:p w:rsidR="00B1361C" w:rsidRPr="00DF351F" w:rsidRDefault="00B1361C" w:rsidP="009D43F8">
            <w:pPr>
              <w:tabs>
                <w:tab w:val="left" w:pos="360"/>
              </w:tabs>
              <w:spacing w:after="0" w:line="240" w:lineRule="auto"/>
              <w:rPr>
                <w:rFonts w:ascii="Times New Roman" w:hAnsi="Times New Roman" w:cs="Times New Roman"/>
                <w:sz w:val="24"/>
                <w:szCs w:val="24"/>
                <w:lang w:eastAsia="lv-LV"/>
              </w:rPr>
            </w:pPr>
          </w:p>
        </w:tc>
      </w:tr>
      <w:tr w:rsidR="00B1361C" w:rsidRPr="00DF351F" w:rsidTr="00B1361C">
        <w:tc>
          <w:tcPr>
            <w:tcW w:w="3969" w:type="dxa"/>
          </w:tcPr>
          <w:p w:rsidR="00B1361C" w:rsidRPr="00DF351F" w:rsidRDefault="00B1361C" w:rsidP="009D43F8">
            <w:pPr>
              <w:tabs>
                <w:tab w:val="left" w:pos="360"/>
              </w:tabs>
              <w:spacing w:after="0" w:line="240" w:lineRule="auto"/>
              <w:rPr>
                <w:rFonts w:ascii="Times New Roman" w:hAnsi="Times New Roman" w:cs="Times New Roman"/>
                <w:b/>
                <w:sz w:val="24"/>
                <w:szCs w:val="24"/>
                <w:lang w:eastAsia="lv-LV"/>
              </w:rPr>
            </w:pPr>
            <w:r w:rsidRPr="00DF351F">
              <w:rPr>
                <w:rFonts w:ascii="Times New Roman" w:hAnsi="Times New Roman" w:cs="Times New Roman"/>
                <w:b/>
                <w:sz w:val="24"/>
                <w:szCs w:val="24"/>
                <w:lang w:eastAsia="lv-LV"/>
              </w:rPr>
              <w:t>Tālruņa, faksa numuri:</w:t>
            </w:r>
          </w:p>
        </w:tc>
        <w:tc>
          <w:tcPr>
            <w:tcW w:w="4962" w:type="dxa"/>
          </w:tcPr>
          <w:p w:rsidR="00B1361C" w:rsidRPr="00DF351F" w:rsidRDefault="00B1361C" w:rsidP="009D43F8">
            <w:pPr>
              <w:tabs>
                <w:tab w:val="left" w:pos="360"/>
              </w:tabs>
              <w:spacing w:after="0" w:line="240" w:lineRule="auto"/>
              <w:rPr>
                <w:rFonts w:ascii="Times New Roman" w:hAnsi="Times New Roman" w:cs="Times New Roman"/>
                <w:sz w:val="24"/>
                <w:szCs w:val="24"/>
                <w:lang w:eastAsia="lv-LV"/>
              </w:rPr>
            </w:pPr>
          </w:p>
        </w:tc>
      </w:tr>
      <w:tr w:rsidR="00B1361C" w:rsidRPr="00DF351F" w:rsidTr="00B1361C">
        <w:tc>
          <w:tcPr>
            <w:tcW w:w="3969" w:type="dxa"/>
          </w:tcPr>
          <w:p w:rsidR="00B1361C" w:rsidRPr="00DF351F" w:rsidRDefault="00B1361C" w:rsidP="009D43F8">
            <w:pPr>
              <w:tabs>
                <w:tab w:val="left" w:pos="360"/>
              </w:tabs>
              <w:spacing w:after="0" w:line="240" w:lineRule="auto"/>
              <w:rPr>
                <w:rFonts w:ascii="Times New Roman" w:hAnsi="Times New Roman" w:cs="Times New Roman"/>
                <w:b/>
                <w:sz w:val="24"/>
                <w:szCs w:val="24"/>
                <w:lang w:eastAsia="lv-LV"/>
              </w:rPr>
            </w:pPr>
            <w:r w:rsidRPr="00DF351F">
              <w:rPr>
                <w:rFonts w:ascii="Times New Roman" w:hAnsi="Times New Roman" w:cs="Times New Roman"/>
                <w:b/>
                <w:sz w:val="24"/>
                <w:szCs w:val="24"/>
                <w:lang w:eastAsia="lv-LV"/>
              </w:rPr>
              <w:t>E-pasta adrese:</w:t>
            </w:r>
          </w:p>
        </w:tc>
        <w:tc>
          <w:tcPr>
            <w:tcW w:w="4962" w:type="dxa"/>
          </w:tcPr>
          <w:p w:rsidR="00B1361C" w:rsidRPr="00DF351F" w:rsidRDefault="00B1361C" w:rsidP="009D43F8">
            <w:pPr>
              <w:tabs>
                <w:tab w:val="left" w:pos="360"/>
              </w:tabs>
              <w:spacing w:after="0" w:line="240" w:lineRule="auto"/>
              <w:rPr>
                <w:rFonts w:ascii="Times New Roman" w:hAnsi="Times New Roman" w:cs="Times New Roman"/>
                <w:sz w:val="24"/>
                <w:szCs w:val="24"/>
                <w:lang w:eastAsia="lv-LV"/>
              </w:rPr>
            </w:pPr>
          </w:p>
        </w:tc>
      </w:tr>
      <w:tr w:rsidR="00B1361C" w:rsidRPr="00DF351F" w:rsidTr="00B1361C">
        <w:tc>
          <w:tcPr>
            <w:tcW w:w="3969" w:type="dxa"/>
          </w:tcPr>
          <w:p w:rsidR="00B1361C" w:rsidRPr="00DF351F" w:rsidRDefault="00B1361C" w:rsidP="009D43F8">
            <w:pPr>
              <w:tabs>
                <w:tab w:val="left" w:pos="360"/>
              </w:tabs>
              <w:spacing w:after="0" w:line="240" w:lineRule="auto"/>
              <w:rPr>
                <w:rFonts w:ascii="Times New Roman" w:hAnsi="Times New Roman" w:cs="Times New Roman"/>
                <w:b/>
                <w:sz w:val="24"/>
                <w:szCs w:val="24"/>
                <w:lang w:eastAsia="lv-LV"/>
              </w:rPr>
            </w:pPr>
            <w:r>
              <w:rPr>
                <w:rFonts w:ascii="Times New Roman" w:hAnsi="Times New Roman" w:cs="Times New Roman"/>
                <w:b/>
                <w:sz w:val="24"/>
                <w:szCs w:val="24"/>
                <w:lang w:eastAsia="lv-LV"/>
              </w:rPr>
              <w:t>Bankas rekvizīti</w:t>
            </w:r>
          </w:p>
        </w:tc>
        <w:tc>
          <w:tcPr>
            <w:tcW w:w="4962" w:type="dxa"/>
          </w:tcPr>
          <w:p w:rsidR="00B1361C" w:rsidRPr="00DF351F" w:rsidRDefault="00B1361C" w:rsidP="009D43F8">
            <w:pPr>
              <w:tabs>
                <w:tab w:val="left" w:pos="360"/>
              </w:tabs>
              <w:spacing w:after="0" w:line="240" w:lineRule="auto"/>
              <w:rPr>
                <w:rFonts w:ascii="Times New Roman" w:hAnsi="Times New Roman" w:cs="Times New Roman"/>
                <w:sz w:val="24"/>
                <w:szCs w:val="24"/>
                <w:lang w:eastAsia="lv-LV"/>
              </w:rPr>
            </w:pPr>
          </w:p>
        </w:tc>
      </w:tr>
    </w:tbl>
    <w:p w:rsidR="00B1361C" w:rsidRPr="00DF351F" w:rsidRDefault="00B1361C" w:rsidP="00B1361C">
      <w:pPr>
        <w:tabs>
          <w:tab w:val="left" w:pos="360"/>
        </w:tabs>
        <w:spacing w:after="0" w:line="240" w:lineRule="auto"/>
        <w:rPr>
          <w:rFonts w:ascii="Times New Roman" w:hAnsi="Times New Roman" w:cs="Times New Roman"/>
          <w:sz w:val="24"/>
          <w:szCs w:val="24"/>
          <w:lang w:eastAsia="lv-LV"/>
        </w:rPr>
      </w:pPr>
    </w:p>
    <w:p w:rsidR="00B1361C" w:rsidRPr="00DF351F" w:rsidRDefault="00B1361C" w:rsidP="00B1361C">
      <w:pPr>
        <w:tabs>
          <w:tab w:val="left" w:pos="360"/>
        </w:tabs>
        <w:spacing w:after="0" w:line="240" w:lineRule="auto"/>
        <w:rPr>
          <w:rFonts w:ascii="Times New Roman" w:hAnsi="Times New Roman" w:cs="Times New Roman"/>
          <w:sz w:val="24"/>
          <w:szCs w:val="24"/>
          <w:lang w:eastAsia="lv-LV"/>
        </w:rPr>
      </w:pPr>
    </w:p>
    <w:p w:rsidR="00B1361C" w:rsidRPr="00DF351F" w:rsidRDefault="00B1361C" w:rsidP="00B1361C">
      <w:pPr>
        <w:spacing w:after="0" w:line="240" w:lineRule="auto"/>
        <w:rPr>
          <w:rFonts w:ascii="Times New Roman" w:hAnsi="Times New Roman" w:cs="Times New Roman"/>
          <w:sz w:val="24"/>
          <w:szCs w:val="24"/>
          <w:lang w:eastAsia="lv-LV"/>
        </w:rPr>
      </w:pPr>
    </w:p>
    <w:p w:rsidR="00B1361C" w:rsidRPr="00DF351F" w:rsidRDefault="00B1361C" w:rsidP="00B1361C">
      <w:pPr>
        <w:spacing w:after="0" w:line="240" w:lineRule="auto"/>
        <w:rPr>
          <w:rFonts w:ascii="Times New Roman" w:hAnsi="Times New Roman" w:cs="Times New Roman"/>
          <w:sz w:val="24"/>
          <w:szCs w:val="24"/>
          <w:lang w:eastAsia="lv-LV"/>
        </w:rPr>
      </w:pPr>
      <w:r w:rsidRPr="00DF351F">
        <w:rPr>
          <w:rFonts w:ascii="Times New Roman" w:hAnsi="Times New Roman" w:cs="Times New Roman"/>
          <w:sz w:val="24"/>
          <w:szCs w:val="24"/>
          <w:lang w:eastAsia="lv-LV"/>
        </w:rPr>
        <w:t>_________________________________________</w:t>
      </w:r>
      <w:r w:rsidRPr="00DF351F">
        <w:rPr>
          <w:rFonts w:ascii="Times New Roman" w:hAnsi="Times New Roman" w:cs="Times New Roman"/>
          <w:sz w:val="24"/>
          <w:szCs w:val="24"/>
          <w:lang w:eastAsia="lv-LV"/>
        </w:rPr>
        <w:tab/>
      </w:r>
      <w:r w:rsidRPr="00DF351F">
        <w:rPr>
          <w:rFonts w:ascii="Times New Roman" w:hAnsi="Times New Roman" w:cs="Times New Roman"/>
          <w:sz w:val="24"/>
          <w:szCs w:val="24"/>
          <w:lang w:eastAsia="lv-LV"/>
        </w:rPr>
        <w:tab/>
        <w:t>_______________________</w:t>
      </w:r>
    </w:p>
    <w:p w:rsidR="00B1361C" w:rsidRPr="00DF351F" w:rsidRDefault="00B1361C" w:rsidP="00B1361C">
      <w:pPr>
        <w:spacing w:after="0" w:line="240" w:lineRule="auto"/>
        <w:ind w:left="708" w:firstLine="708"/>
        <w:rPr>
          <w:rFonts w:ascii="Times New Roman" w:hAnsi="Times New Roman" w:cs="Times New Roman"/>
          <w:sz w:val="24"/>
          <w:szCs w:val="24"/>
          <w:vertAlign w:val="superscript"/>
          <w:lang w:eastAsia="lv-LV"/>
        </w:rPr>
      </w:pPr>
      <w:r w:rsidRPr="00DF351F">
        <w:rPr>
          <w:rFonts w:ascii="Times New Roman" w:hAnsi="Times New Roman" w:cs="Times New Roman"/>
          <w:sz w:val="24"/>
          <w:szCs w:val="24"/>
          <w:vertAlign w:val="superscript"/>
          <w:lang w:eastAsia="lv-LV"/>
        </w:rPr>
        <w:t xml:space="preserve">vārds un uzvārds </w:t>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t>Paraksts</w:t>
      </w:r>
    </w:p>
    <w:p w:rsidR="00B1361C" w:rsidRPr="00DF351F" w:rsidRDefault="00B1361C" w:rsidP="00B1361C">
      <w:pPr>
        <w:spacing w:after="0" w:line="240" w:lineRule="auto"/>
        <w:rPr>
          <w:rFonts w:ascii="Times New Roman" w:hAnsi="Times New Roman" w:cs="Times New Roman"/>
          <w:sz w:val="24"/>
          <w:szCs w:val="24"/>
          <w:vertAlign w:val="superscript"/>
          <w:lang w:eastAsia="lv-LV"/>
        </w:rPr>
      </w:pPr>
      <w:r w:rsidRPr="00DF351F">
        <w:rPr>
          <w:rFonts w:ascii="Times New Roman" w:hAnsi="Times New Roman" w:cs="Times New Roman"/>
          <w:sz w:val="24"/>
          <w:szCs w:val="24"/>
          <w:vertAlign w:val="superscript"/>
          <w:lang w:eastAsia="lv-LV"/>
        </w:rPr>
        <w:t>(juridiskām personām komersanta vadītāja vai pilnvarotās personas amats)</w:t>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r>
      <w:r w:rsidRPr="00DF351F">
        <w:rPr>
          <w:rFonts w:ascii="Times New Roman" w:hAnsi="Times New Roman" w:cs="Times New Roman"/>
          <w:sz w:val="24"/>
          <w:szCs w:val="24"/>
          <w:vertAlign w:val="superscript"/>
          <w:lang w:eastAsia="lv-LV"/>
        </w:rPr>
        <w:tab/>
      </w:r>
    </w:p>
    <w:p w:rsidR="003C31F9" w:rsidRPr="00DF351F" w:rsidRDefault="003C31F9" w:rsidP="002E1BD0">
      <w:pPr>
        <w:spacing w:after="0" w:line="240" w:lineRule="auto"/>
        <w:rPr>
          <w:rFonts w:ascii="Times New Roman" w:hAnsi="Times New Roman" w:cs="Times New Roman"/>
          <w:b/>
          <w:sz w:val="24"/>
          <w:szCs w:val="24"/>
        </w:rPr>
      </w:pPr>
    </w:p>
    <w:p w:rsidR="003C31F9" w:rsidRDefault="003C31F9" w:rsidP="003C31F9">
      <w:pPr>
        <w:pStyle w:val="BodyText"/>
        <w:spacing w:after="0" w:line="240" w:lineRule="auto"/>
        <w:jc w:val="center"/>
        <w:rPr>
          <w:rFonts w:ascii="Times New Roman" w:hAnsi="Times New Roman" w:cs="Times New Roman"/>
          <w:b/>
          <w:sz w:val="24"/>
          <w:szCs w:val="24"/>
        </w:rPr>
      </w:pPr>
    </w:p>
    <w:p w:rsidR="002E1BD0" w:rsidRDefault="002E1BD0" w:rsidP="003C31F9">
      <w:pPr>
        <w:pStyle w:val="BodyText"/>
        <w:spacing w:after="0" w:line="240" w:lineRule="auto"/>
        <w:jc w:val="center"/>
        <w:rPr>
          <w:rFonts w:ascii="Times New Roman" w:hAnsi="Times New Roman" w:cs="Times New Roman"/>
          <w:b/>
          <w:sz w:val="24"/>
          <w:szCs w:val="24"/>
        </w:rPr>
      </w:pPr>
    </w:p>
    <w:p w:rsidR="002E1BD0" w:rsidRDefault="002E1BD0" w:rsidP="003C31F9">
      <w:pPr>
        <w:pStyle w:val="BodyText"/>
        <w:spacing w:after="0" w:line="240" w:lineRule="auto"/>
        <w:jc w:val="center"/>
        <w:rPr>
          <w:rFonts w:ascii="Times New Roman" w:hAnsi="Times New Roman" w:cs="Times New Roman"/>
          <w:b/>
          <w:sz w:val="24"/>
          <w:szCs w:val="24"/>
        </w:rPr>
      </w:pPr>
    </w:p>
    <w:p w:rsidR="002E1BD0" w:rsidRDefault="002E1BD0" w:rsidP="003C31F9">
      <w:pPr>
        <w:pStyle w:val="BodyText"/>
        <w:spacing w:after="0" w:line="240" w:lineRule="auto"/>
        <w:jc w:val="center"/>
        <w:rPr>
          <w:rFonts w:ascii="Times New Roman" w:hAnsi="Times New Roman" w:cs="Times New Roman"/>
          <w:b/>
          <w:sz w:val="24"/>
          <w:szCs w:val="24"/>
        </w:rPr>
      </w:pPr>
    </w:p>
    <w:p w:rsidR="002E1BD0" w:rsidRDefault="002E1BD0" w:rsidP="003C31F9">
      <w:pPr>
        <w:pStyle w:val="BodyText"/>
        <w:spacing w:after="0" w:line="240" w:lineRule="auto"/>
        <w:jc w:val="center"/>
        <w:rPr>
          <w:rFonts w:ascii="Times New Roman" w:hAnsi="Times New Roman" w:cs="Times New Roman"/>
          <w:b/>
          <w:sz w:val="24"/>
          <w:szCs w:val="24"/>
        </w:rPr>
      </w:pPr>
    </w:p>
    <w:p w:rsidR="002E1BD0" w:rsidRDefault="002E1BD0" w:rsidP="003C31F9">
      <w:pPr>
        <w:pStyle w:val="BodyText"/>
        <w:spacing w:after="0" w:line="240" w:lineRule="auto"/>
        <w:jc w:val="center"/>
        <w:rPr>
          <w:rFonts w:ascii="Times New Roman" w:hAnsi="Times New Roman" w:cs="Times New Roman"/>
          <w:b/>
          <w:sz w:val="24"/>
          <w:szCs w:val="24"/>
        </w:rPr>
      </w:pPr>
    </w:p>
    <w:p w:rsidR="002E1BD0" w:rsidRDefault="002E1BD0" w:rsidP="003C31F9">
      <w:pPr>
        <w:pStyle w:val="BodyText"/>
        <w:spacing w:after="0" w:line="240" w:lineRule="auto"/>
        <w:jc w:val="center"/>
        <w:rPr>
          <w:rFonts w:ascii="Times New Roman" w:hAnsi="Times New Roman" w:cs="Times New Roman"/>
          <w:b/>
          <w:sz w:val="24"/>
          <w:szCs w:val="24"/>
        </w:rPr>
      </w:pPr>
    </w:p>
    <w:p w:rsidR="002E1BD0" w:rsidRDefault="002E1BD0" w:rsidP="003C31F9">
      <w:pPr>
        <w:pStyle w:val="BodyText"/>
        <w:spacing w:after="0" w:line="240" w:lineRule="auto"/>
        <w:jc w:val="center"/>
        <w:rPr>
          <w:rFonts w:ascii="Times New Roman" w:hAnsi="Times New Roman" w:cs="Times New Roman"/>
          <w:b/>
          <w:sz w:val="24"/>
          <w:szCs w:val="24"/>
        </w:rPr>
      </w:pPr>
    </w:p>
    <w:p w:rsidR="002E1BD0" w:rsidRDefault="002E1BD0" w:rsidP="003C31F9">
      <w:pPr>
        <w:pStyle w:val="BodyText"/>
        <w:spacing w:after="0" w:line="240" w:lineRule="auto"/>
        <w:jc w:val="center"/>
        <w:rPr>
          <w:rFonts w:ascii="Times New Roman" w:hAnsi="Times New Roman" w:cs="Times New Roman"/>
          <w:b/>
          <w:sz w:val="24"/>
          <w:szCs w:val="24"/>
        </w:rPr>
      </w:pPr>
    </w:p>
    <w:p w:rsidR="002E1BD0" w:rsidRDefault="002E1BD0" w:rsidP="003C31F9">
      <w:pPr>
        <w:pStyle w:val="BodyText"/>
        <w:spacing w:after="0" w:line="240" w:lineRule="auto"/>
        <w:jc w:val="center"/>
        <w:rPr>
          <w:rFonts w:ascii="Times New Roman" w:hAnsi="Times New Roman" w:cs="Times New Roman"/>
          <w:b/>
          <w:sz w:val="24"/>
          <w:szCs w:val="24"/>
        </w:rPr>
      </w:pPr>
    </w:p>
    <w:p w:rsidR="002E1BD0" w:rsidRPr="00DF351F" w:rsidRDefault="002E1BD0" w:rsidP="003C31F9">
      <w:pPr>
        <w:pStyle w:val="BodyText"/>
        <w:spacing w:after="0" w:line="240" w:lineRule="auto"/>
        <w:jc w:val="center"/>
        <w:rPr>
          <w:rFonts w:ascii="Times New Roman" w:hAnsi="Times New Roman" w:cs="Times New Roman"/>
          <w:b/>
          <w:sz w:val="24"/>
          <w:szCs w:val="24"/>
        </w:rPr>
      </w:pPr>
    </w:p>
    <w:bookmarkEnd w:id="1"/>
    <w:p w:rsidR="003C31F9" w:rsidRDefault="002E1BD0" w:rsidP="00B1361C">
      <w:pPr>
        <w:tabs>
          <w:tab w:val="left" w:pos="900"/>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2.PIELIKUMS</w:t>
      </w:r>
    </w:p>
    <w:p w:rsidR="002E1BD0" w:rsidRPr="00531258" w:rsidRDefault="002E1BD0" w:rsidP="002E1BD0">
      <w:pPr>
        <w:spacing w:after="0" w:line="240" w:lineRule="auto"/>
        <w:ind w:left="360"/>
        <w:jc w:val="right"/>
        <w:rPr>
          <w:rFonts w:ascii="Times New Roman" w:hAnsi="Times New Roman" w:cs="Times New Roman"/>
          <w:i/>
          <w:sz w:val="24"/>
          <w:szCs w:val="24"/>
        </w:rPr>
      </w:pPr>
      <w:r>
        <w:rPr>
          <w:rFonts w:ascii="Times New Roman" w:hAnsi="Times New Roman" w:cs="Times New Roman"/>
          <w:i/>
          <w:color w:val="000000"/>
          <w:sz w:val="24"/>
          <w:szCs w:val="24"/>
        </w:rPr>
        <w:t xml:space="preserve">Iepirkuma </w:t>
      </w:r>
      <w:r w:rsidRPr="002E1BD0">
        <w:rPr>
          <w:rFonts w:ascii="Times New Roman" w:hAnsi="Times New Roman" w:cs="Times New Roman"/>
          <w:i/>
          <w:color w:val="000000"/>
          <w:sz w:val="24"/>
          <w:szCs w:val="24"/>
        </w:rPr>
        <w:t>ID</w:t>
      </w:r>
      <w:r>
        <w:rPr>
          <w:rFonts w:ascii="Times New Roman" w:hAnsi="Times New Roman" w:cs="Times New Roman"/>
          <w:i/>
          <w:color w:val="000000"/>
          <w:sz w:val="24"/>
          <w:szCs w:val="24"/>
        </w:rPr>
        <w:t xml:space="preserve"> </w:t>
      </w:r>
      <w:r w:rsidRPr="00531258">
        <w:rPr>
          <w:rFonts w:ascii="Times New Roman" w:hAnsi="Times New Roman" w:cs="Times New Roman"/>
          <w:i/>
          <w:color w:val="000000"/>
          <w:sz w:val="24"/>
          <w:szCs w:val="24"/>
        </w:rPr>
        <w:t xml:space="preserve">nr. </w:t>
      </w:r>
      <w:r w:rsidRPr="00C162C6">
        <w:rPr>
          <w:rFonts w:ascii="Times New Roman" w:hAnsi="Times New Roman" w:cs="Times New Roman"/>
          <w:i/>
          <w:sz w:val="24"/>
          <w:szCs w:val="24"/>
          <w:lang w:eastAsia="lv-LV"/>
        </w:rPr>
        <w:t xml:space="preserve">RVT </w:t>
      </w:r>
      <w:r>
        <w:rPr>
          <w:rFonts w:ascii="Times New Roman" w:hAnsi="Times New Roman" w:cs="Times New Roman"/>
          <w:i/>
          <w:color w:val="000000"/>
          <w:sz w:val="24"/>
          <w:szCs w:val="24"/>
        </w:rPr>
        <w:t>2016</w:t>
      </w:r>
      <w:r w:rsidRPr="00C162C6">
        <w:rPr>
          <w:rFonts w:ascii="Times New Roman" w:hAnsi="Times New Roman" w:cs="Times New Roman"/>
          <w:i/>
          <w:color w:val="000000"/>
          <w:sz w:val="24"/>
          <w:szCs w:val="24"/>
        </w:rPr>
        <w:t>/</w:t>
      </w:r>
      <w:r>
        <w:rPr>
          <w:rFonts w:ascii="Times New Roman" w:hAnsi="Times New Roman" w:cs="Times New Roman"/>
          <w:i/>
          <w:color w:val="000000"/>
          <w:sz w:val="24"/>
          <w:szCs w:val="24"/>
        </w:rPr>
        <w:t>27</w:t>
      </w:r>
    </w:p>
    <w:p w:rsidR="002E1BD0" w:rsidRPr="00531258" w:rsidRDefault="002E1BD0" w:rsidP="00B1361C">
      <w:pPr>
        <w:tabs>
          <w:tab w:val="left" w:pos="900"/>
        </w:tabs>
        <w:spacing w:after="0" w:line="240" w:lineRule="auto"/>
        <w:jc w:val="right"/>
        <w:rPr>
          <w:rFonts w:ascii="Times New Roman" w:hAnsi="Times New Roman" w:cs="Times New Roman"/>
          <w:i/>
          <w:sz w:val="24"/>
          <w:szCs w:val="24"/>
        </w:rPr>
      </w:pPr>
    </w:p>
    <w:p w:rsidR="003C31F9" w:rsidRPr="00DF351F" w:rsidRDefault="003C31F9" w:rsidP="003C31F9">
      <w:pPr>
        <w:spacing w:after="0" w:line="240" w:lineRule="auto"/>
        <w:jc w:val="center"/>
        <w:rPr>
          <w:rFonts w:ascii="Times New Roman" w:hAnsi="Times New Roman" w:cs="Times New Roman"/>
          <w:b/>
          <w:sz w:val="24"/>
          <w:szCs w:val="24"/>
        </w:rPr>
      </w:pPr>
      <w:r w:rsidRPr="00531258">
        <w:rPr>
          <w:rFonts w:ascii="Times New Roman" w:hAnsi="Times New Roman" w:cs="Times New Roman"/>
          <w:b/>
          <w:sz w:val="24"/>
          <w:szCs w:val="24"/>
        </w:rPr>
        <w:t>TEHNISKĀ SPECIFIKĀCIJA</w:t>
      </w:r>
    </w:p>
    <w:p w:rsidR="00500BF5" w:rsidRPr="00DF351F" w:rsidRDefault="00500BF5" w:rsidP="00500BF5">
      <w:pPr>
        <w:spacing w:after="0" w:line="240" w:lineRule="auto"/>
        <w:jc w:val="center"/>
        <w:rPr>
          <w:rFonts w:ascii="Times New Roman" w:hAnsi="Times New Roman" w:cs="Times New Roman"/>
          <w:b/>
          <w:sz w:val="24"/>
          <w:szCs w:val="24"/>
          <w:lang w:eastAsia="lv-LV"/>
        </w:rPr>
      </w:pPr>
      <w:r w:rsidRPr="00DF351F">
        <w:rPr>
          <w:rFonts w:ascii="Times New Roman" w:hAnsi="Times New Roman" w:cs="Times New Roman"/>
          <w:b/>
          <w:sz w:val="24"/>
          <w:szCs w:val="24"/>
        </w:rPr>
        <w:t>Degvielas iegāde</w:t>
      </w:r>
      <w:r>
        <w:rPr>
          <w:rFonts w:ascii="Times New Roman" w:hAnsi="Times New Roman" w:cs="Times New Roman"/>
          <w:b/>
          <w:sz w:val="24"/>
          <w:szCs w:val="24"/>
        </w:rPr>
        <w:t xml:space="preserve"> PIKC „Rīgas Valsts tehnikuma” vajadzībām</w:t>
      </w:r>
    </w:p>
    <w:p w:rsidR="003C31F9" w:rsidRPr="00DF351F" w:rsidRDefault="003C31F9" w:rsidP="00500BF5">
      <w:pPr>
        <w:spacing w:after="0" w:line="240" w:lineRule="auto"/>
        <w:rPr>
          <w:rFonts w:ascii="Times New Roman" w:hAnsi="Times New Roman" w:cs="Times New Roman"/>
          <w:b/>
          <w:sz w:val="24"/>
          <w:szCs w:val="24"/>
        </w:rPr>
      </w:pPr>
    </w:p>
    <w:p w:rsidR="003C31F9" w:rsidRPr="00DF351F" w:rsidRDefault="003C31F9" w:rsidP="003C31F9">
      <w:pPr>
        <w:spacing w:after="0" w:line="240" w:lineRule="auto"/>
        <w:jc w:val="both"/>
        <w:rPr>
          <w:rFonts w:ascii="Times New Roman" w:hAnsi="Times New Roman" w:cs="Times New Roman"/>
          <w:b/>
          <w:sz w:val="24"/>
          <w:szCs w:val="24"/>
        </w:rPr>
      </w:pPr>
      <w:r w:rsidRPr="00DF351F">
        <w:rPr>
          <w:rFonts w:ascii="Times New Roman" w:hAnsi="Times New Roman" w:cs="Times New Roman"/>
          <w:b/>
          <w:sz w:val="24"/>
          <w:szCs w:val="24"/>
        </w:rPr>
        <w:t>Pretendentam jānodrošina iespēju iegādāties:</w:t>
      </w:r>
    </w:p>
    <w:p w:rsidR="003C31F9" w:rsidRPr="00AE73EE" w:rsidRDefault="003C31F9" w:rsidP="003C31F9">
      <w:pPr>
        <w:pStyle w:val="ListParagraph"/>
        <w:numPr>
          <w:ilvl w:val="0"/>
          <w:numId w:val="22"/>
        </w:numPr>
        <w:contextualSpacing/>
        <w:jc w:val="both"/>
        <w:rPr>
          <w:sz w:val="24"/>
          <w:szCs w:val="24"/>
          <w:lang w:val="lv-LV"/>
        </w:rPr>
      </w:pPr>
      <w:r w:rsidRPr="00AE73EE">
        <w:rPr>
          <w:sz w:val="24"/>
          <w:szCs w:val="24"/>
          <w:lang w:val="lv-LV"/>
        </w:rPr>
        <w:t>Degviela – benzīns</w:t>
      </w:r>
      <w:r w:rsidR="00CF2C82" w:rsidRPr="00AE73EE">
        <w:rPr>
          <w:sz w:val="24"/>
          <w:szCs w:val="24"/>
          <w:lang w:val="lv-LV"/>
        </w:rPr>
        <w:t xml:space="preserve"> </w:t>
      </w:r>
      <w:r w:rsidRPr="00AE73EE">
        <w:rPr>
          <w:sz w:val="24"/>
          <w:szCs w:val="24"/>
          <w:lang w:val="lv-LV"/>
        </w:rPr>
        <w:t xml:space="preserve">– </w:t>
      </w:r>
      <w:r w:rsidR="00C53295">
        <w:rPr>
          <w:sz w:val="24"/>
          <w:szCs w:val="24"/>
          <w:lang w:val="lv-LV"/>
        </w:rPr>
        <w:t>6</w:t>
      </w:r>
      <w:r w:rsidR="0033284E" w:rsidRPr="00AE73EE">
        <w:rPr>
          <w:sz w:val="24"/>
          <w:szCs w:val="24"/>
          <w:lang w:val="lv-LV"/>
        </w:rPr>
        <w:t>000</w:t>
      </w:r>
      <w:r w:rsidRPr="00AE73EE">
        <w:rPr>
          <w:sz w:val="24"/>
          <w:szCs w:val="24"/>
          <w:lang w:val="lv-LV"/>
        </w:rPr>
        <w:t xml:space="preserve"> litri</w:t>
      </w:r>
    </w:p>
    <w:p w:rsidR="003C31F9" w:rsidRPr="00AE73EE" w:rsidRDefault="003C31F9" w:rsidP="003C31F9">
      <w:pPr>
        <w:pStyle w:val="ListParagraph"/>
        <w:numPr>
          <w:ilvl w:val="0"/>
          <w:numId w:val="22"/>
        </w:numPr>
        <w:contextualSpacing/>
        <w:jc w:val="both"/>
        <w:rPr>
          <w:sz w:val="24"/>
          <w:szCs w:val="24"/>
          <w:lang w:val="lv-LV"/>
        </w:rPr>
      </w:pPr>
      <w:r w:rsidRPr="00AE73EE">
        <w:rPr>
          <w:sz w:val="24"/>
          <w:szCs w:val="24"/>
          <w:lang w:val="lv-LV"/>
        </w:rPr>
        <w:t>Dīzeļdegviela –</w:t>
      </w:r>
      <w:r w:rsidR="00C53295">
        <w:rPr>
          <w:sz w:val="24"/>
          <w:szCs w:val="24"/>
          <w:lang w:val="lv-LV"/>
        </w:rPr>
        <w:t xml:space="preserve"> 11</w:t>
      </w:r>
      <w:r w:rsidR="0033284E" w:rsidRPr="00AE73EE">
        <w:rPr>
          <w:sz w:val="24"/>
          <w:szCs w:val="24"/>
          <w:lang w:val="lv-LV"/>
        </w:rPr>
        <w:t>000</w:t>
      </w:r>
      <w:r w:rsidRPr="00AE73EE">
        <w:rPr>
          <w:sz w:val="24"/>
          <w:szCs w:val="24"/>
          <w:lang w:val="lv-LV"/>
        </w:rPr>
        <w:t xml:space="preserve"> litri</w:t>
      </w:r>
      <w:r w:rsidR="00B1361C" w:rsidRPr="00AE73EE">
        <w:rPr>
          <w:sz w:val="24"/>
          <w:szCs w:val="24"/>
          <w:lang w:val="lv-LV"/>
        </w:rPr>
        <w:t>.</w:t>
      </w:r>
    </w:p>
    <w:p w:rsidR="003C31F9" w:rsidRPr="00DF351F" w:rsidRDefault="003C31F9" w:rsidP="003C31F9">
      <w:pPr>
        <w:spacing w:after="0" w:line="240" w:lineRule="auto"/>
        <w:jc w:val="both"/>
        <w:rPr>
          <w:rFonts w:ascii="Times New Roman" w:hAnsi="Times New Roman" w:cs="Times New Roman"/>
          <w:sz w:val="24"/>
          <w:szCs w:val="24"/>
        </w:rPr>
      </w:pPr>
      <w:r w:rsidRPr="00DF351F">
        <w:rPr>
          <w:rFonts w:ascii="Times New Roman" w:hAnsi="Times New Roman" w:cs="Times New Roman"/>
          <w:b/>
          <w:sz w:val="24"/>
          <w:szCs w:val="24"/>
        </w:rPr>
        <w:t>Prasības</w:t>
      </w:r>
      <w:r w:rsidRPr="00DF351F">
        <w:rPr>
          <w:rFonts w:ascii="Times New Roman" w:hAnsi="Times New Roman" w:cs="Times New Roman"/>
          <w:sz w:val="24"/>
          <w:szCs w:val="24"/>
        </w:rPr>
        <w:t>:</w:t>
      </w:r>
    </w:p>
    <w:p w:rsidR="003C31F9" w:rsidRPr="00DF351F" w:rsidRDefault="003C31F9" w:rsidP="003C31F9">
      <w:pPr>
        <w:numPr>
          <w:ilvl w:val="0"/>
          <w:numId w:val="21"/>
        </w:num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Degvielas kvalitātei jāatbilst Latvijas nacionālā standarta statusā adaptētiem Eiropas standartiem, Latvijas nacionālajiem standartiem, Starptautisko vai reģionālo standartizācijas organizāciju standartiem;</w:t>
      </w:r>
    </w:p>
    <w:p w:rsidR="003C31F9" w:rsidRDefault="003C31F9" w:rsidP="003C31F9">
      <w:pPr>
        <w:numPr>
          <w:ilvl w:val="0"/>
          <w:numId w:val="21"/>
        </w:num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Degvielas uzpildes stacijām (turpmāk</w:t>
      </w:r>
      <w:r w:rsidR="00CF2C82">
        <w:rPr>
          <w:rFonts w:ascii="Times New Roman" w:hAnsi="Times New Roman" w:cs="Times New Roman"/>
          <w:sz w:val="24"/>
          <w:szCs w:val="24"/>
        </w:rPr>
        <w:t xml:space="preserve"> - </w:t>
      </w:r>
      <w:r w:rsidRPr="00DF351F">
        <w:rPr>
          <w:rFonts w:ascii="Times New Roman" w:hAnsi="Times New Roman" w:cs="Times New Roman"/>
          <w:sz w:val="24"/>
          <w:szCs w:val="24"/>
        </w:rPr>
        <w:t>DUS) jāatrodas visos Latvijas reģionos, jāpievieno degvielas uzpildes staciju izvietojuma shēmas Rīgā, Latvijā, norādot katras DUS atrašanās vietu un adresi;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811"/>
        <w:gridCol w:w="2410"/>
      </w:tblGrid>
      <w:tr w:rsidR="00531258" w:rsidRPr="00E26469" w:rsidTr="002E1BD0">
        <w:tc>
          <w:tcPr>
            <w:tcW w:w="993" w:type="dxa"/>
          </w:tcPr>
          <w:p w:rsidR="00531258" w:rsidRPr="00E26469" w:rsidRDefault="00531258" w:rsidP="00F56D83">
            <w:pPr>
              <w:pStyle w:val="Title"/>
              <w:rPr>
                <w:i/>
                <w:szCs w:val="24"/>
              </w:rPr>
            </w:pPr>
            <w:r w:rsidRPr="00E26469">
              <w:rPr>
                <w:i/>
                <w:szCs w:val="24"/>
              </w:rPr>
              <w:t>Nr.p.k.</w:t>
            </w:r>
          </w:p>
        </w:tc>
        <w:tc>
          <w:tcPr>
            <w:tcW w:w="5811" w:type="dxa"/>
          </w:tcPr>
          <w:p w:rsidR="00531258" w:rsidRPr="00E26469" w:rsidRDefault="00531258" w:rsidP="00F56D83">
            <w:pPr>
              <w:pStyle w:val="Title"/>
              <w:rPr>
                <w:i/>
                <w:szCs w:val="24"/>
              </w:rPr>
            </w:pPr>
            <w:r w:rsidRPr="00E26469">
              <w:rPr>
                <w:i/>
                <w:szCs w:val="24"/>
              </w:rPr>
              <w:t>DUS adreses</w:t>
            </w:r>
          </w:p>
        </w:tc>
        <w:tc>
          <w:tcPr>
            <w:tcW w:w="2410" w:type="dxa"/>
          </w:tcPr>
          <w:p w:rsidR="00531258" w:rsidRPr="00E26469" w:rsidRDefault="00531258" w:rsidP="00F56D83">
            <w:pPr>
              <w:pStyle w:val="Title"/>
              <w:rPr>
                <w:i/>
                <w:szCs w:val="24"/>
              </w:rPr>
            </w:pPr>
            <w:r w:rsidRPr="00E26469">
              <w:rPr>
                <w:i/>
                <w:szCs w:val="24"/>
              </w:rPr>
              <w:t>DUS darba laiks</w:t>
            </w:r>
          </w:p>
        </w:tc>
      </w:tr>
      <w:tr w:rsidR="00531258" w:rsidRPr="00DF351F" w:rsidTr="002E1BD0">
        <w:tc>
          <w:tcPr>
            <w:tcW w:w="993" w:type="dxa"/>
          </w:tcPr>
          <w:p w:rsidR="00531258" w:rsidRPr="00DF351F" w:rsidRDefault="00531258" w:rsidP="00F56D83">
            <w:pPr>
              <w:pStyle w:val="Title"/>
              <w:jc w:val="left"/>
              <w:rPr>
                <w:b/>
                <w:szCs w:val="24"/>
              </w:rPr>
            </w:pPr>
          </w:p>
        </w:tc>
        <w:tc>
          <w:tcPr>
            <w:tcW w:w="5811" w:type="dxa"/>
          </w:tcPr>
          <w:p w:rsidR="00531258" w:rsidRPr="00DF351F" w:rsidRDefault="00531258" w:rsidP="00F56D83">
            <w:pPr>
              <w:pStyle w:val="Title"/>
              <w:rPr>
                <w:szCs w:val="24"/>
              </w:rPr>
            </w:pPr>
          </w:p>
        </w:tc>
        <w:tc>
          <w:tcPr>
            <w:tcW w:w="2410" w:type="dxa"/>
          </w:tcPr>
          <w:p w:rsidR="00531258" w:rsidRPr="00DF351F" w:rsidRDefault="00531258" w:rsidP="00F56D83">
            <w:pPr>
              <w:pStyle w:val="Title"/>
              <w:rPr>
                <w:szCs w:val="24"/>
              </w:rPr>
            </w:pPr>
          </w:p>
        </w:tc>
      </w:tr>
      <w:tr w:rsidR="00531258" w:rsidRPr="00DF351F" w:rsidTr="002E1BD0">
        <w:tc>
          <w:tcPr>
            <w:tcW w:w="993" w:type="dxa"/>
          </w:tcPr>
          <w:p w:rsidR="00531258" w:rsidRPr="00DF351F" w:rsidRDefault="00531258" w:rsidP="00F56D83">
            <w:pPr>
              <w:pStyle w:val="Title"/>
              <w:jc w:val="left"/>
              <w:rPr>
                <w:b/>
                <w:szCs w:val="24"/>
              </w:rPr>
            </w:pPr>
          </w:p>
        </w:tc>
        <w:tc>
          <w:tcPr>
            <w:tcW w:w="5811" w:type="dxa"/>
          </w:tcPr>
          <w:p w:rsidR="00531258" w:rsidRPr="00DF351F" w:rsidRDefault="00531258" w:rsidP="00F56D83">
            <w:pPr>
              <w:pStyle w:val="Title"/>
              <w:rPr>
                <w:szCs w:val="24"/>
              </w:rPr>
            </w:pPr>
          </w:p>
        </w:tc>
        <w:tc>
          <w:tcPr>
            <w:tcW w:w="2410" w:type="dxa"/>
          </w:tcPr>
          <w:p w:rsidR="00531258" w:rsidRPr="00DF351F" w:rsidRDefault="00531258" w:rsidP="00F56D83">
            <w:pPr>
              <w:pStyle w:val="Title"/>
              <w:rPr>
                <w:szCs w:val="24"/>
              </w:rPr>
            </w:pPr>
          </w:p>
        </w:tc>
      </w:tr>
      <w:tr w:rsidR="00531258" w:rsidRPr="00DF351F" w:rsidTr="002E1BD0">
        <w:tc>
          <w:tcPr>
            <w:tcW w:w="993" w:type="dxa"/>
          </w:tcPr>
          <w:p w:rsidR="00531258" w:rsidRPr="00DF351F" w:rsidRDefault="00531258" w:rsidP="00F56D83">
            <w:pPr>
              <w:pStyle w:val="Title"/>
              <w:jc w:val="left"/>
              <w:rPr>
                <w:b/>
                <w:szCs w:val="24"/>
              </w:rPr>
            </w:pPr>
          </w:p>
        </w:tc>
        <w:tc>
          <w:tcPr>
            <w:tcW w:w="5811" w:type="dxa"/>
          </w:tcPr>
          <w:p w:rsidR="00531258" w:rsidRPr="00DF351F" w:rsidRDefault="00531258" w:rsidP="00F56D83">
            <w:pPr>
              <w:pStyle w:val="Title"/>
              <w:rPr>
                <w:szCs w:val="24"/>
              </w:rPr>
            </w:pPr>
          </w:p>
        </w:tc>
        <w:tc>
          <w:tcPr>
            <w:tcW w:w="2410" w:type="dxa"/>
          </w:tcPr>
          <w:p w:rsidR="00531258" w:rsidRPr="00DF351F" w:rsidRDefault="00531258" w:rsidP="00F56D83">
            <w:pPr>
              <w:pStyle w:val="Title"/>
              <w:rPr>
                <w:szCs w:val="24"/>
              </w:rPr>
            </w:pPr>
          </w:p>
        </w:tc>
      </w:tr>
      <w:tr w:rsidR="00531258" w:rsidRPr="00DF351F" w:rsidTr="002E1BD0">
        <w:tc>
          <w:tcPr>
            <w:tcW w:w="993" w:type="dxa"/>
          </w:tcPr>
          <w:p w:rsidR="00531258" w:rsidRPr="00DF351F" w:rsidRDefault="00531258" w:rsidP="00F56D83">
            <w:pPr>
              <w:pStyle w:val="Title"/>
              <w:jc w:val="left"/>
              <w:rPr>
                <w:b/>
                <w:szCs w:val="24"/>
              </w:rPr>
            </w:pPr>
          </w:p>
        </w:tc>
        <w:tc>
          <w:tcPr>
            <w:tcW w:w="5811" w:type="dxa"/>
          </w:tcPr>
          <w:p w:rsidR="00531258" w:rsidRPr="00DF351F" w:rsidRDefault="00531258" w:rsidP="00F56D83">
            <w:pPr>
              <w:pStyle w:val="Title"/>
              <w:rPr>
                <w:szCs w:val="24"/>
              </w:rPr>
            </w:pPr>
          </w:p>
        </w:tc>
        <w:tc>
          <w:tcPr>
            <w:tcW w:w="2410" w:type="dxa"/>
          </w:tcPr>
          <w:p w:rsidR="00531258" w:rsidRPr="00DF351F" w:rsidRDefault="00531258" w:rsidP="00F56D83">
            <w:pPr>
              <w:pStyle w:val="Title"/>
              <w:rPr>
                <w:szCs w:val="24"/>
              </w:rPr>
            </w:pPr>
          </w:p>
        </w:tc>
      </w:tr>
      <w:tr w:rsidR="00531258" w:rsidRPr="00DF351F" w:rsidTr="002E1BD0">
        <w:tc>
          <w:tcPr>
            <w:tcW w:w="993" w:type="dxa"/>
          </w:tcPr>
          <w:p w:rsidR="00531258" w:rsidRPr="00DF351F" w:rsidRDefault="00531258" w:rsidP="00F56D83">
            <w:pPr>
              <w:pStyle w:val="Title"/>
              <w:jc w:val="left"/>
              <w:rPr>
                <w:b/>
                <w:szCs w:val="24"/>
              </w:rPr>
            </w:pPr>
          </w:p>
        </w:tc>
        <w:tc>
          <w:tcPr>
            <w:tcW w:w="5811" w:type="dxa"/>
          </w:tcPr>
          <w:p w:rsidR="00531258" w:rsidRPr="00DF351F" w:rsidRDefault="00531258" w:rsidP="00F56D83">
            <w:pPr>
              <w:pStyle w:val="Title"/>
              <w:rPr>
                <w:szCs w:val="24"/>
              </w:rPr>
            </w:pPr>
          </w:p>
        </w:tc>
        <w:tc>
          <w:tcPr>
            <w:tcW w:w="2410" w:type="dxa"/>
          </w:tcPr>
          <w:p w:rsidR="00531258" w:rsidRPr="00DF351F" w:rsidRDefault="00531258" w:rsidP="00F56D83">
            <w:pPr>
              <w:pStyle w:val="Title"/>
              <w:rPr>
                <w:szCs w:val="24"/>
              </w:rPr>
            </w:pPr>
          </w:p>
        </w:tc>
      </w:tr>
    </w:tbl>
    <w:p w:rsidR="00531258" w:rsidRPr="00DF351F" w:rsidRDefault="00531258" w:rsidP="00531258">
      <w:pPr>
        <w:spacing w:after="0" w:line="240" w:lineRule="auto"/>
        <w:ind w:left="735"/>
        <w:jc w:val="both"/>
        <w:rPr>
          <w:rFonts w:ascii="Times New Roman" w:hAnsi="Times New Roman" w:cs="Times New Roman"/>
          <w:sz w:val="24"/>
          <w:szCs w:val="24"/>
        </w:rPr>
      </w:pPr>
    </w:p>
    <w:p w:rsidR="003C31F9" w:rsidRPr="00DF351F" w:rsidRDefault="000A3C41" w:rsidP="003C31F9">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Iespēja norēķināties par degvielu: bezskaidras naudas norēķins ar pēcmaksu, degvielas kredītkaršu izgatavošana ar Pasūtītāja vārdu par Pretendenta līdzekļiem.</w:t>
      </w:r>
    </w:p>
    <w:p w:rsidR="003C31F9" w:rsidRPr="00DF351F" w:rsidRDefault="002535D6" w:rsidP="003C31F9">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Nekvalitatīvas degvielas </w:t>
      </w:r>
      <w:r w:rsidR="003C31F9" w:rsidRPr="00DF351F">
        <w:rPr>
          <w:rFonts w:ascii="Times New Roman" w:hAnsi="Times New Roman" w:cs="Times New Roman"/>
          <w:sz w:val="24"/>
          <w:szCs w:val="24"/>
        </w:rPr>
        <w:t>piegādes gadījumā, ja rezultātā pasūtītāja autotransportam ir radušies izdevumi, kas apstiprināti ar atbilstošu ekspertīzes atzinumu, izpildītājs atlīdzina pasūtītājam zaudējumus normatīvajos aktos noteiktajā kārtībā.</w:t>
      </w:r>
    </w:p>
    <w:p w:rsidR="003C31F9" w:rsidRDefault="003C31F9" w:rsidP="003C31F9">
      <w:pPr>
        <w:numPr>
          <w:ilvl w:val="0"/>
          <w:numId w:val="21"/>
        </w:num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DUS jādarbojas 24h diennaktī.</w:t>
      </w:r>
    </w:p>
    <w:p w:rsidR="00B1361C" w:rsidRDefault="000A3C41" w:rsidP="00B1361C">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Plānotais apjoms dots orientējoši. Iepirkumi tiks izdarīti pēc nepieciešamības. Reālais iepirkuma apjoms var nesasniegt šajā specifikācijā uzrādītos orientējošos degvielas apjomus (litros).</w:t>
      </w:r>
    </w:p>
    <w:p w:rsidR="000A3C41" w:rsidRPr="00B1361C" w:rsidRDefault="000A3C41" w:rsidP="00B1361C">
      <w:pPr>
        <w:numPr>
          <w:ilvl w:val="0"/>
          <w:numId w:val="21"/>
        </w:numPr>
        <w:spacing w:after="0" w:line="240" w:lineRule="auto"/>
        <w:jc w:val="both"/>
        <w:rPr>
          <w:rFonts w:ascii="Times New Roman" w:hAnsi="Times New Roman" w:cs="Times New Roman"/>
          <w:sz w:val="24"/>
          <w:szCs w:val="24"/>
        </w:rPr>
      </w:pPr>
      <w:r w:rsidRPr="00B1361C">
        <w:rPr>
          <w:rFonts w:ascii="Times New Roman" w:hAnsi="Times New Roman" w:cs="Times New Roman"/>
          <w:sz w:val="24"/>
          <w:szCs w:val="24"/>
        </w:rPr>
        <w:t>Degvielas uzpildes staciju izvietojums</w:t>
      </w:r>
      <w:r w:rsidR="002535D6">
        <w:rPr>
          <w:rFonts w:ascii="Times New Roman" w:hAnsi="Times New Roman" w:cs="Times New Roman"/>
          <w:sz w:val="24"/>
          <w:szCs w:val="24"/>
        </w:rPr>
        <w:t>.</w:t>
      </w:r>
      <w:r w:rsidRPr="00B1361C">
        <w:rPr>
          <w:rFonts w:ascii="Times New Roman" w:hAnsi="Times New Roman" w:cs="Times New Roman"/>
          <w:sz w:val="24"/>
          <w:szCs w:val="24"/>
        </w:rPr>
        <w:t xml:space="preserve"> </w:t>
      </w:r>
    </w:p>
    <w:p w:rsidR="000A3C41" w:rsidRPr="00DF351F" w:rsidRDefault="000A3C41" w:rsidP="000A3C41">
      <w:pPr>
        <w:pStyle w:val="Title"/>
        <w:rPr>
          <w:szCs w:val="24"/>
        </w:rPr>
      </w:pPr>
    </w:p>
    <w:p w:rsidR="000A3C41" w:rsidRPr="00DF351F" w:rsidRDefault="000A3C41" w:rsidP="000A3C41">
      <w:pPr>
        <w:pStyle w:val="Title"/>
        <w:jc w:val="both"/>
        <w:rPr>
          <w:szCs w:val="24"/>
        </w:rPr>
      </w:pPr>
      <w:r w:rsidRPr="00DF351F">
        <w:rPr>
          <w:szCs w:val="24"/>
        </w:rPr>
        <w:t xml:space="preserve">Ar šo uzņemos pilnu atbildību par apliecinājumā ietverto informāciju un atbilstību </w:t>
      </w:r>
      <w:smartTag w:uri="schemas-tilde-lv/tildestengine" w:element="veidnes">
        <w:smartTagPr>
          <w:attr w:name="text" w:val="nolikuma"/>
          <w:attr w:name="id" w:val="-1"/>
          <w:attr w:name="baseform" w:val="nolikum|s"/>
        </w:smartTagPr>
        <w:r w:rsidRPr="00DF351F">
          <w:rPr>
            <w:szCs w:val="24"/>
          </w:rPr>
          <w:t>nolikuma</w:t>
        </w:r>
      </w:smartTag>
      <w:r w:rsidRPr="00DF351F">
        <w:rPr>
          <w:szCs w:val="24"/>
        </w:rPr>
        <w:t xml:space="preserve"> prasībām.</w:t>
      </w:r>
    </w:p>
    <w:p w:rsidR="000A3C41" w:rsidRPr="00DF351F" w:rsidRDefault="000A3C41" w:rsidP="000A3C41">
      <w:pPr>
        <w:pStyle w:val="Title"/>
        <w:jc w:val="both"/>
        <w:rPr>
          <w:szCs w:val="24"/>
        </w:rPr>
      </w:pPr>
    </w:p>
    <w:p w:rsidR="000A3C41" w:rsidRPr="00DF351F" w:rsidRDefault="000A3C41" w:rsidP="000A3C41">
      <w:pPr>
        <w:pStyle w:val="Title"/>
        <w:jc w:val="both"/>
        <w:rPr>
          <w:szCs w:val="24"/>
        </w:rPr>
      </w:pPr>
      <w:r w:rsidRPr="00DF351F">
        <w:rPr>
          <w:szCs w:val="24"/>
        </w:rPr>
        <w:tab/>
        <w:t>Paraksts: __________________________</w:t>
      </w:r>
    </w:p>
    <w:p w:rsidR="000A3C41" w:rsidRPr="00DF351F" w:rsidRDefault="000A3C41" w:rsidP="000A3C41">
      <w:pPr>
        <w:pStyle w:val="Title"/>
        <w:jc w:val="both"/>
        <w:rPr>
          <w:szCs w:val="24"/>
        </w:rPr>
      </w:pPr>
      <w:r w:rsidRPr="00DF351F">
        <w:rPr>
          <w:szCs w:val="24"/>
        </w:rPr>
        <w:tab/>
        <w:t xml:space="preserve"> </w:t>
      </w:r>
    </w:p>
    <w:p w:rsidR="000A3C41" w:rsidRPr="00DF351F" w:rsidRDefault="000A3C41" w:rsidP="000A3C41">
      <w:pPr>
        <w:pStyle w:val="Title"/>
        <w:ind w:firstLine="720"/>
        <w:jc w:val="both"/>
        <w:rPr>
          <w:szCs w:val="24"/>
        </w:rPr>
      </w:pPr>
      <w:r w:rsidRPr="00DF351F">
        <w:rPr>
          <w:szCs w:val="24"/>
        </w:rPr>
        <w:t>Vārds, uzvārds: _____________________</w:t>
      </w:r>
    </w:p>
    <w:p w:rsidR="000A3C41" w:rsidRPr="00DF351F" w:rsidRDefault="000A3C41" w:rsidP="000A3C41">
      <w:pPr>
        <w:pStyle w:val="Title"/>
        <w:ind w:firstLine="720"/>
        <w:jc w:val="both"/>
        <w:rPr>
          <w:szCs w:val="24"/>
        </w:rPr>
      </w:pPr>
    </w:p>
    <w:p w:rsidR="000A3C41" w:rsidRPr="00DF351F" w:rsidRDefault="000A3C41" w:rsidP="000A3C41">
      <w:pPr>
        <w:pStyle w:val="Title"/>
        <w:ind w:firstLine="720"/>
        <w:jc w:val="both"/>
        <w:rPr>
          <w:szCs w:val="24"/>
        </w:rPr>
      </w:pPr>
      <w:r w:rsidRPr="00DF351F">
        <w:rPr>
          <w:szCs w:val="24"/>
        </w:rPr>
        <w:t>Amats: ____________________________</w:t>
      </w:r>
    </w:p>
    <w:p w:rsidR="000A3C41" w:rsidRPr="00DF351F" w:rsidRDefault="000A3C41" w:rsidP="000A3C41">
      <w:pPr>
        <w:pStyle w:val="Title"/>
        <w:jc w:val="both"/>
        <w:rPr>
          <w:szCs w:val="24"/>
        </w:rPr>
      </w:pPr>
    </w:p>
    <w:p w:rsidR="00B1361C" w:rsidRPr="00B1361C" w:rsidRDefault="002E1BD0" w:rsidP="00B1361C">
      <w:pPr>
        <w:pStyle w:val="Title"/>
        <w:ind w:firstLine="720"/>
        <w:jc w:val="both"/>
        <w:rPr>
          <w:szCs w:val="24"/>
        </w:rPr>
      </w:pPr>
      <w:r>
        <w:rPr>
          <w:szCs w:val="24"/>
        </w:rPr>
        <w:t>2016</w:t>
      </w:r>
      <w:r w:rsidR="000A3C41" w:rsidRPr="00DF351F">
        <w:rPr>
          <w:szCs w:val="24"/>
        </w:rPr>
        <w:t>.gada __________________________</w:t>
      </w:r>
      <w:r w:rsidR="00B1361C">
        <w:rPr>
          <w:b/>
          <w:szCs w:val="24"/>
        </w:rPr>
        <w:br w:type="page"/>
      </w:r>
    </w:p>
    <w:p w:rsidR="00B1361C" w:rsidRPr="002E1BD0" w:rsidRDefault="002E1BD0" w:rsidP="00B1361C">
      <w:pPr>
        <w:spacing w:after="0" w:line="240" w:lineRule="auto"/>
        <w:jc w:val="right"/>
        <w:rPr>
          <w:rFonts w:ascii="Times New Roman" w:hAnsi="Times New Roman" w:cs="Times New Roman"/>
          <w:sz w:val="24"/>
          <w:szCs w:val="24"/>
        </w:rPr>
      </w:pPr>
      <w:r w:rsidRPr="002E1BD0">
        <w:rPr>
          <w:rFonts w:ascii="Times New Roman" w:hAnsi="Times New Roman" w:cs="Times New Roman"/>
          <w:sz w:val="24"/>
          <w:szCs w:val="24"/>
        </w:rPr>
        <w:lastRenderedPageBreak/>
        <w:t>3.PIELIKUMS</w:t>
      </w:r>
    </w:p>
    <w:p w:rsidR="002E1BD0" w:rsidRPr="00531258" w:rsidRDefault="002E1BD0" w:rsidP="002E1BD0">
      <w:pPr>
        <w:spacing w:after="0" w:line="240" w:lineRule="auto"/>
        <w:ind w:left="360"/>
        <w:jc w:val="right"/>
        <w:rPr>
          <w:rFonts w:ascii="Times New Roman" w:hAnsi="Times New Roman" w:cs="Times New Roman"/>
          <w:i/>
          <w:sz w:val="24"/>
          <w:szCs w:val="24"/>
        </w:rPr>
      </w:pPr>
      <w:r>
        <w:rPr>
          <w:rFonts w:ascii="Times New Roman" w:hAnsi="Times New Roman" w:cs="Times New Roman"/>
          <w:i/>
          <w:color w:val="000000"/>
          <w:sz w:val="24"/>
          <w:szCs w:val="24"/>
        </w:rPr>
        <w:t>Iepirkuma ID</w:t>
      </w:r>
      <w:r>
        <w:rPr>
          <w:rFonts w:ascii="Times New Roman" w:hAnsi="Times New Roman" w:cs="Times New Roman"/>
          <w:i/>
          <w:color w:val="000000"/>
          <w:sz w:val="24"/>
          <w:szCs w:val="24"/>
        </w:rPr>
        <w:t xml:space="preserve"> </w:t>
      </w:r>
      <w:r w:rsidRPr="00531258">
        <w:rPr>
          <w:rFonts w:ascii="Times New Roman" w:hAnsi="Times New Roman" w:cs="Times New Roman"/>
          <w:i/>
          <w:color w:val="000000"/>
          <w:sz w:val="24"/>
          <w:szCs w:val="24"/>
        </w:rPr>
        <w:t xml:space="preserve">nr. </w:t>
      </w:r>
      <w:r w:rsidRPr="00C162C6">
        <w:rPr>
          <w:rFonts w:ascii="Times New Roman" w:hAnsi="Times New Roman" w:cs="Times New Roman"/>
          <w:i/>
          <w:sz w:val="24"/>
          <w:szCs w:val="24"/>
          <w:lang w:eastAsia="lv-LV"/>
        </w:rPr>
        <w:t xml:space="preserve">RVT </w:t>
      </w:r>
      <w:r>
        <w:rPr>
          <w:rFonts w:ascii="Times New Roman" w:hAnsi="Times New Roman" w:cs="Times New Roman"/>
          <w:i/>
          <w:color w:val="000000"/>
          <w:sz w:val="24"/>
          <w:szCs w:val="24"/>
        </w:rPr>
        <w:t>2016</w:t>
      </w:r>
      <w:r w:rsidRPr="00C162C6">
        <w:rPr>
          <w:rFonts w:ascii="Times New Roman" w:hAnsi="Times New Roman" w:cs="Times New Roman"/>
          <w:i/>
          <w:color w:val="000000"/>
          <w:sz w:val="24"/>
          <w:szCs w:val="24"/>
        </w:rPr>
        <w:t>/</w:t>
      </w:r>
      <w:r>
        <w:rPr>
          <w:rFonts w:ascii="Times New Roman" w:hAnsi="Times New Roman" w:cs="Times New Roman"/>
          <w:i/>
          <w:color w:val="000000"/>
          <w:sz w:val="24"/>
          <w:szCs w:val="24"/>
        </w:rPr>
        <w:t>27</w:t>
      </w:r>
    </w:p>
    <w:p w:rsidR="002E1BD0" w:rsidRPr="00DF351F" w:rsidRDefault="002E1BD0" w:rsidP="00B1361C">
      <w:pPr>
        <w:spacing w:after="0" w:line="240" w:lineRule="auto"/>
        <w:jc w:val="right"/>
        <w:rPr>
          <w:rFonts w:ascii="Times New Roman" w:hAnsi="Times New Roman" w:cs="Times New Roman"/>
          <w:b/>
          <w:sz w:val="24"/>
          <w:szCs w:val="24"/>
        </w:rPr>
      </w:pPr>
    </w:p>
    <w:p w:rsidR="00B1361C" w:rsidRPr="00DF351F" w:rsidRDefault="00B1361C" w:rsidP="00B1361C">
      <w:pPr>
        <w:spacing w:after="0" w:line="240" w:lineRule="auto"/>
        <w:jc w:val="center"/>
        <w:rPr>
          <w:rFonts w:ascii="Times New Roman" w:hAnsi="Times New Roman" w:cs="Times New Roman"/>
          <w:b/>
          <w:sz w:val="24"/>
          <w:szCs w:val="24"/>
        </w:rPr>
      </w:pPr>
      <w:r w:rsidRPr="00DF351F">
        <w:rPr>
          <w:rFonts w:ascii="Times New Roman" w:hAnsi="Times New Roman" w:cs="Times New Roman"/>
          <w:b/>
          <w:sz w:val="24"/>
          <w:szCs w:val="24"/>
        </w:rPr>
        <w:t>FINANŠU PIEDĀVĀJUMS</w:t>
      </w:r>
    </w:p>
    <w:p w:rsidR="00500BF5" w:rsidRPr="00DF351F" w:rsidRDefault="00500BF5" w:rsidP="00500BF5">
      <w:pPr>
        <w:spacing w:after="0" w:line="240" w:lineRule="auto"/>
        <w:jc w:val="center"/>
        <w:rPr>
          <w:rFonts w:ascii="Times New Roman" w:hAnsi="Times New Roman" w:cs="Times New Roman"/>
          <w:b/>
          <w:sz w:val="24"/>
          <w:szCs w:val="24"/>
          <w:lang w:eastAsia="lv-LV"/>
        </w:rPr>
      </w:pPr>
      <w:r w:rsidRPr="00DF351F">
        <w:rPr>
          <w:rFonts w:ascii="Times New Roman" w:hAnsi="Times New Roman" w:cs="Times New Roman"/>
          <w:b/>
          <w:sz w:val="24"/>
          <w:szCs w:val="24"/>
        </w:rPr>
        <w:t>Degvielas iegāde</w:t>
      </w:r>
      <w:r>
        <w:rPr>
          <w:rFonts w:ascii="Times New Roman" w:hAnsi="Times New Roman" w:cs="Times New Roman"/>
          <w:b/>
          <w:sz w:val="24"/>
          <w:szCs w:val="24"/>
        </w:rPr>
        <w:t xml:space="preserve"> PIKC „Rīgas Valsts tehnikuma” vajadzībām</w:t>
      </w:r>
    </w:p>
    <w:p w:rsidR="00B1361C" w:rsidRPr="00DF351F" w:rsidRDefault="00B1361C" w:rsidP="00500BF5">
      <w:pPr>
        <w:spacing w:before="60" w:after="0" w:line="240" w:lineRule="auto"/>
        <w:rPr>
          <w:rFonts w:ascii="Times New Roman" w:hAnsi="Times New Roman" w:cs="Times New Roman"/>
          <w:b/>
          <w:sz w:val="24"/>
          <w:szCs w:val="24"/>
        </w:rPr>
      </w:pPr>
    </w:p>
    <w:p w:rsidR="00B1361C" w:rsidRPr="00DF351F" w:rsidRDefault="00B1361C" w:rsidP="00B1361C">
      <w:pPr>
        <w:spacing w:after="0" w:line="240" w:lineRule="auto"/>
        <w:jc w:val="center"/>
        <w:rPr>
          <w:rFonts w:ascii="Times New Roman" w:hAnsi="Times New Roman" w:cs="Times New Roman"/>
          <w:sz w:val="24"/>
          <w:szCs w:val="24"/>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985"/>
        <w:gridCol w:w="850"/>
        <w:gridCol w:w="1134"/>
        <w:gridCol w:w="1288"/>
        <w:gridCol w:w="1350"/>
        <w:gridCol w:w="1080"/>
        <w:gridCol w:w="1209"/>
      </w:tblGrid>
      <w:tr w:rsidR="00B1361C" w:rsidRPr="00E26469" w:rsidTr="002535D6">
        <w:trPr>
          <w:jc w:val="center"/>
        </w:trPr>
        <w:tc>
          <w:tcPr>
            <w:tcW w:w="670" w:type="dxa"/>
            <w:tcBorders>
              <w:top w:val="single" w:sz="12" w:space="0" w:color="auto"/>
              <w:left w:val="single" w:sz="12" w:space="0" w:color="auto"/>
              <w:bottom w:val="single" w:sz="12" w:space="0" w:color="auto"/>
            </w:tcBorders>
            <w:vAlign w:val="center"/>
          </w:tcPr>
          <w:p w:rsidR="00B1361C" w:rsidRPr="00E26469" w:rsidRDefault="00B1361C"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Nr.p.k.</w:t>
            </w:r>
          </w:p>
        </w:tc>
        <w:tc>
          <w:tcPr>
            <w:tcW w:w="1985" w:type="dxa"/>
            <w:tcBorders>
              <w:top w:val="single" w:sz="12" w:space="0" w:color="auto"/>
              <w:bottom w:val="single" w:sz="12" w:space="0" w:color="auto"/>
            </w:tcBorders>
            <w:vAlign w:val="center"/>
          </w:tcPr>
          <w:p w:rsidR="00B1361C" w:rsidRPr="00E26469" w:rsidRDefault="00B1361C"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Nosaukums</w:t>
            </w:r>
          </w:p>
        </w:tc>
        <w:tc>
          <w:tcPr>
            <w:tcW w:w="850" w:type="dxa"/>
            <w:tcBorders>
              <w:top w:val="single" w:sz="12" w:space="0" w:color="auto"/>
              <w:bottom w:val="single" w:sz="12" w:space="0" w:color="auto"/>
            </w:tcBorders>
            <w:vAlign w:val="center"/>
          </w:tcPr>
          <w:p w:rsidR="00B1361C" w:rsidRPr="00E26469" w:rsidRDefault="00B1361C"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Mērv.</w:t>
            </w:r>
          </w:p>
        </w:tc>
        <w:tc>
          <w:tcPr>
            <w:tcW w:w="1134" w:type="dxa"/>
            <w:tcBorders>
              <w:top w:val="single" w:sz="12" w:space="0" w:color="auto"/>
              <w:bottom w:val="single" w:sz="12" w:space="0" w:color="auto"/>
            </w:tcBorders>
            <w:vAlign w:val="center"/>
          </w:tcPr>
          <w:p w:rsidR="00B1361C" w:rsidRPr="00E26469" w:rsidRDefault="00B1361C" w:rsidP="009D43F8">
            <w:pPr>
              <w:spacing w:after="0" w:line="240" w:lineRule="auto"/>
              <w:ind w:left="-108" w:right="-5"/>
              <w:jc w:val="center"/>
              <w:rPr>
                <w:rFonts w:ascii="Times New Roman" w:hAnsi="Times New Roman" w:cs="Times New Roman"/>
                <w:i/>
                <w:sz w:val="24"/>
                <w:szCs w:val="24"/>
              </w:rPr>
            </w:pPr>
            <w:r w:rsidRPr="00E26469">
              <w:rPr>
                <w:rFonts w:ascii="Times New Roman" w:hAnsi="Times New Roman" w:cs="Times New Roman"/>
                <w:i/>
                <w:sz w:val="24"/>
                <w:szCs w:val="24"/>
              </w:rPr>
              <w:t xml:space="preserve">Vienas vienības cena </w:t>
            </w:r>
          </w:p>
          <w:p w:rsidR="00B1361C" w:rsidRPr="00E26469" w:rsidRDefault="00E26469" w:rsidP="009D43F8">
            <w:pPr>
              <w:spacing w:after="0" w:line="240" w:lineRule="auto"/>
              <w:ind w:left="-108" w:right="-5"/>
              <w:jc w:val="center"/>
              <w:rPr>
                <w:rFonts w:ascii="Times New Roman" w:hAnsi="Times New Roman" w:cs="Times New Roman"/>
                <w:i/>
                <w:sz w:val="24"/>
                <w:szCs w:val="24"/>
              </w:rPr>
            </w:pPr>
            <w:r w:rsidRPr="00E26469">
              <w:rPr>
                <w:rFonts w:ascii="Times New Roman" w:hAnsi="Times New Roman" w:cs="Times New Roman"/>
                <w:i/>
                <w:sz w:val="24"/>
                <w:szCs w:val="24"/>
              </w:rPr>
              <w:t>EUR</w:t>
            </w:r>
            <w:r w:rsidR="00B1361C" w:rsidRPr="00E26469">
              <w:rPr>
                <w:rFonts w:ascii="Times New Roman" w:hAnsi="Times New Roman" w:cs="Times New Roman"/>
                <w:i/>
                <w:sz w:val="24"/>
                <w:szCs w:val="24"/>
              </w:rPr>
              <w:t xml:space="preserve"> </w:t>
            </w:r>
          </w:p>
          <w:p w:rsidR="00B1361C" w:rsidRPr="00E26469" w:rsidRDefault="00B1361C" w:rsidP="009D43F8">
            <w:pPr>
              <w:spacing w:after="0" w:line="240" w:lineRule="auto"/>
              <w:ind w:left="-108" w:right="-5"/>
              <w:jc w:val="center"/>
              <w:rPr>
                <w:rFonts w:ascii="Times New Roman" w:hAnsi="Times New Roman" w:cs="Times New Roman"/>
                <w:i/>
                <w:sz w:val="24"/>
                <w:szCs w:val="24"/>
              </w:rPr>
            </w:pPr>
            <w:r w:rsidRPr="00E26469">
              <w:rPr>
                <w:rFonts w:ascii="Times New Roman" w:hAnsi="Times New Roman" w:cs="Times New Roman"/>
                <w:i/>
                <w:sz w:val="24"/>
                <w:szCs w:val="24"/>
              </w:rPr>
              <w:t>(bez PVN)</w:t>
            </w:r>
          </w:p>
        </w:tc>
        <w:tc>
          <w:tcPr>
            <w:tcW w:w="1288" w:type="dxa"/>
            <w:tcBorders>
              <w:top w:val="single" w:sz="12" w:space="0" w:color="auto"/>
              <w:bottom w:val="single" w:sz="12" w:space="0" w:color="auto"/>
            </w:tcBorders>
            <w:vAlign w:val="center"/>
          </w:tcPr>
          <w:p w:rsidR="00B1361C" w:rsidRPr="00E26469" w:rsidRDefault="00B1361C" w:rsidP="009D43F8">
            <w:pPr>
              <w:spacing w:after="0" w:line="240" w:lineRule="auto"/>
              <w:jc w:val="center"/>
              <w:rPr>
                <w:rFonts w:ascii="Times New Roman" w:hAnsi="Times New Roman" w:cs="Times New Roman"/>
                <w:i/>
                <w:sz w:val="24"/>
                <w:szCs w:val="24"/>
              </w:rPr>
            </w:pPr>
          </w:p>
          <w:p w:rsidR="00B1361C" w:rsidRPr="00E26469" w:rsidRDefault="00B1361C"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Pastāvīgā</w:t>
            </w:r>
          </w:p>
          <w:p w:rsidR="00B1361C" w:rsidRPr="00E26469" w:rsidRDefault="00B1361C"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atlaide</w:t>
            </w:r>
          </w:p>
          <w:p w:rsidR="00B1361C" w:rsidRPr="00E26469" w:rsidRDefault="00B1361C"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w:t>
            </w:r>
          </w:p>
        </w:tc>
        <w:tc>
          <w:tcPr>
            <w:tcW w:w="1350" w:type="dxa"/>
            <w:tcBorders>
              <w:top w:val="single" w:sz="12" w:space="0" w:color="auto"/>
              <w:bottom w:val="single" w:sz="12" w:space="0" w:color="auto"/>
            </w:tcBorders>
          </w:tcPr>
          <w:p w:rsidR="00B1361C" w:rsidRPr="00E26469" w:rsidRDefault="00B1361C"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Vienas vienības cena, ņemot vērā atlaidi</w:t>
            </w:r>
          </w:p>
          <w:p w:rsidR="00B1361C" w:rsidRPr="00E26469" w:rsidRDefault="00E26469"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EUR</w:t>
            </w:r>
            <w:r w:rsidR="00B1361C" w:rsidRPr="00E26469">
              <w:rPr>
                <w:rFonts w:ascii="Times New Roman" w:hAnsi="Times New Roman" w:cs="Times New Roman"/>
                <w:i/>
                <w:sz w:val="24"/>
                <w:szCs w:val="24"/>
              </w:rPr>
              <w:t xml:space="preserve"> (bez PVN)</w:t>
            </w:r>
          </w:p>
        </w:tc>
        <w:tc>
          <w:tcPr>
            <w:tcW w:w="1080" w:type="dxa"/>
            <w:tcBorders>
              <w:top w:val="single" w:sz="12" w:space="0" w:color="auto"/>
              <w:bottom w:val="single" w:sz="12" w:space="0" w:color="auto"/>
            </w:tcBorders>
            <w:vAlign w:val="center"/>
          </w:tcPr>
          <w:p w:rsidR="00B1361C" w:rsidRPr="00E26469" w:rsidRDefault="00B1361C" w:rsidP="009D43F8">
            <w:pPr>
              <w:spacing w:after="0" w:line="240" w:lineRule="auto"/>
              <w:ind w:left="-108" w:right="-108"/>
              <w:jc w:val="center"/>
              <w:rPr>
                <w:rFonts w:ascii="Times New Roman" w:hAnsi="Times New Roman" w:cs="Times New Roman"/>
                <w:i/>
                <w:sz w:val="24"/>
                <w:szCs w:val="24"/>
              </w:rPr>
            </w:pPr>
            <w:r w:rsidRPr="00E26469">
              <w:rPr>
                <w:rFonts w:ascii="Times New Roman" w:hAnsi="Times New Roman" w:cs="Times New Roman"/>
                <w:i/>
                <w:sz w:val="24"/>
                <w:szCs w:val="24"/>
              </w:rPr>
              <w:t>Vienību skaits</w:t>
            </w:r>
          </w:p>
          <w:p w:rsidR="00B1361C" w:rsidRPr="00E26469" w:rsidRDefault="00B1361C" w:rsidP="009D43F8">
            <w:pPr>
              <w:spacing w:after="0" w:line="240" w:lineRule="auto"/>
              <w:ind w:left="-108" w:right="-108"/>
              <w:jc w:val="center"/>
              <w:rPr>
                <w:rFonts w:ascii="Times New Roman" w:hAnsi="Times New Roman" w:cs="Times New Roman"/>
                <w:i/>
                <w:sz w:val="24"/>
                <w:szCs w:val="24"/>
              </w:rPr>
            </w:pPr>
          </w:p>
        </w:tc>
        <w:tc>
          <w:tcPr>
            <w:tcW w:w="1209" w:type="dxa"/>
            <w:tcBorders>
              <w:top w:val="single" w:sz="12" w:space="0" w:color="auto"/>
              <w:bottom w:val="single" w:sz="12" w:space="0" w:color="auto"/>
              <w:right w:val="single" w:sz="12" w:space="0" w:color="auto"/>
            </w:tcBorders>
            <w:vAlign w:val="center"/>
          </w:tcPr>
          <w:p w:rsidR="00B1361C" w:rsidRPr="00E26469" w:rsidRDefault="00B1361C"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 xml:space="preserve">Kopējā cena </w:t>
            </w:r>
          </w:p>
          <w:p w:rsidR="00B1361C" w:rsidRPr="00E26469" w:rsidRDefault="00E26469"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EUR</w:t>
            </w:r>
          </w:p>
          <w:p w:rsidR="00B1361C" w:rsidRPr="00E26469" w:rsidRDefault="00B1361C" w:rsidP="009D43F8">
            <w:pPr>
              <w:spacing w:after="0" w:line="240" w:lineRule="auto"/>
              <w:jc w:val="center"/>
              <w:rPr>
                <w:rFonts w:ascii="Times New Roman" w:hAnsi="Times New Roman" w:cs="Times New Roman"/>
                <w:i/>
                <w:sz w:val="24"/>
                <w:szCs w:val="24"/>
              </w:rPr>
            </w:pPr>
            <w:r w:rsidRPr="00E26469">
              <w:rPr>
                <w:rFonts w:ascii="Times New Roman" w:hAnsi="Times New Roman" w:cs="Times New Roman"/>
                <w:i/>
                <w:sz w:val="24"/>
                <w:szCs w:val="24"/>
              </w:rPr>
              <w:t xml:space="preserve"> (bez PVN)</w:t>
            </w:r>
          </w:p>
        </w:tc>
      </w:tr>
      <w:tr w:rsidR="00B1361C" w:rsidRPr="00DF351F" w:rsidTr="002535D6">
        <w:trPr>
          <w:jc w:val="center"/>
        </w:trPr>
        <w:tc>
          <w:tcPr>
            <w:tcW w:w="670" w:type="dxa"/>
            <w:tcBorders>
              <w:top w:val="single" w:sz="12" w:space="0" w:color="auto"/>
              <w:left w:val="single" w:sz="12" w:space="0" w:color="auto"/>
            </w:tcBorders>
            <w:vAlign w:val="center"/>
          </w:tcPr>
          <w:p w:rsidR="00B1361C" w:rsidRPr="00DF351F" w:rsidRDefault="00B1361C" w:rsidP="009D43F8">
            <w:pPr>
              <w:spacing w:after="0" w:line="240" w:lineRule="auto"/>
              <w:jc w:val="center"/>
              <w:rPr>
                <w:rFonts w:ascii="Times New Roman" w:hAnsi="Times New Roman" w:cs="Times New Roman"/>
                <w:sz w:val="24"/>
                <w:szCs w:val="24"/>
              </w:rPr>
            </w:pPr>
            <w:r w:rsidRPr="00DF351F">
              <w:rPr>
                <w:rFonts w:ascii="Times New Roman" w:hAnsi="Times New Roman" w:cs="Times New Roman"/>
                <w:sz w:val="24"/>
                <w:szCs w:val="24"/>
              </w:rPr>
              <w:t>1.</w:t>
            </w:r>
          </w:p>
        </w:tc>
        <w:tc>
          <w:tcPr>
            <w:tcW w:w="1985" w:type="dxa"/>
            <w:tcBorders>
              <w:top w:val="single" w:sz="12" w:space="0" w:color="auto"/>
            </w:tcBorders>
            <w:vAlign w:val="center"/>
          </w:tcPr>
          <w:p w:rsidR="00B1361C" w:rsidRPr="00DF351F" w:rsidRDefault="00B1361C" w:rsidP="00CF2C82">
            <w:pPr>
              <w:spacing w:after="0" w:line="240" w:lineRule="auto"/>
              <w:rPr>
                <w:rFonts w:ascii="Times New Roman" w:hAnsi="Times New Roman" w:cs="Times New Roman"/>
                <w:sz w:val="24"/>
                <w:szCs w:val="24"/>
              </w:rPr>
            </w:pPr>
            <w:r w:rsidRPr="00DF351F">
              <w:rPr>
                <w:rFonts w:ascii="Times New Roman" w:hAnsi="Times New Roman" w:cs="Times New Roman"/>
                <w:sz w:val="24"/>
                <w:szCs w:val="24"/>
              </w:rPr>
              <w:t>Degviela – benzīns</w:t>
            </w:r>
          </w:p>
        </w:tc>
        <w:tc>
          <w:tcPr>
            <w:tcW w:w="850" w:type="dxa"/>
            <w:tcBorders>
              <w:top w:val="single" w:sz="12" w:space="0" w:color="auto"/>
            </w:tcBorders>
            <w:vAlign w:val="center"/>
          </w:tcPr>
          <w:p w:rsidR="00B1361C" w:rsidRPr="00DF351F" w:rsidRDefault="00B1361C" w:rsidP="009D43F8">
            <w:pPr>
              <w:spacing w:after="0" w:line="240" w:lineRule="auto"/>
              <w:jc w:val="center"/>
              <w:rPr>
                <w:rFonts w:ascii="Times New Roman" w:hAnsi="Times New Roman" w:cs="Times New Roman"/>
                <w:sz w:val="24"/>
                <w:szCs w:val="24"/>
              </w:rPr>
            </w:pPr>
            <w:r w:rsidRPr="00DF351F">
              <w:rPr>
                <w:rFonts w:ascii="Times New Roman" w:hAnsi="Times New Roman" w:cs="Times New Roman"/>
                <w:sz w:val="24"/>
                <w:szCs w:val="24"/>
              </w:rPr>
              <w:t>litrs</w:t>
            </w:r>
          </w:p>
        </w:tc>
        <w:tc>
          <w:tcPr>
            <w:tcW w:w="1134" w:type="dxa"/>
            <w:tcBorders>
              <w:top w:val="single" w:sz="12" w:space="0" w:color="auto"/>
            </w:tcBorders>
            <w:vAlign w:val="center"/>
          </w:tcPr>
          <w:p w:rsidR="00B1361C" w:rsidRPr="00DF351F" w:rsidRDefault="00B1361C" w:rsidP="009D43F8">
            <w:pPr>
              <w:spacing w:after="0" w:line="240" w:lineRule="auto"/>
              <w:rPr>
                <w:rFonts w:ascii="Times New Roman" w:hAnsi="Times New Roman" w:cs="Times New Roman"/>
                <w:sz w:val="24"/>
                <w:szCs w:val="24"/>
              </w:rPr>
            </w:pPr>
          </w:p>
        </w:tc>
        <w:tc>
          <w:tcPr>
            <w:tcW w:w="1288" w:type="dxa"/>
            <w:tcBorders>
              <w:top w:val="single" w:sz="12" w:space="0" w:color="auto"/>
            </w:tcBorders>
            <w:vAlign w:val="center"/>
          </w:tcPr>
          <w:p w:rsidR="00B1361C" w:rsidRPr="00DF351F" w:rsidRDefault="00B1361C" w:rsidP="009D43F8">
            <w:pPr>
              <w:spacing w:after="0" w:line="240" w:lineRule="auto"/>
              <w:rPr>
                <w:rFonts w:ascii="Times New Roman" w:hAnsi="Times New Roman" w:cs="Times New Roman"/>
                <w:sz w:val="24"/>
                <w:szCs w:val="24"/>
              </w:rPr>
            </w:pPr>
          </w:p>
        </w:tc>
        <w:tc>
          <w:tcPr>
            <w:tcW w:w="1350" w:type="dxa"/>
            <w:tcBorders>
              <w:top w:val="single" w:sz="12" w:space="0" w:color="auto"/>
            </w:tcBorders>
            <w:vAlign w:val="center"/>
          </w:tcPr>
          <w:p w:rsidR="00B1361C" w:rsidRPr="00DF351F" w:rsidRDefault="00B1361C" w:rsidP="009D43F8">
            <w:pPr>
              <w:spacing w:after="0" w:line="240" w:lineRule="auto"/>
              <w:jc w:val="center"/>
              <w:rPr>
                <w:rFonts w:ascii="Times New Roman" w:hAnsi="Times New Roman" w:cs="Times New Roman"/>
                <w:sz w:val="24"/>
                <w:szCs w:val="24"/>
              </w:rPr>
            </w:pPr>
          </w:p>
        </w:tc>
        <w:tc>
          <w:tcPr>
            <w:tcW w:w="1080" w:type="dxa"/>
            <w:tcBorders>
              <w:top w:val="single" w:sz="12" w:space="0" w:color="auto"/>
            </w:tcBorders>
            <w:vAlign w:val="center"/>
          </w:tcPr>
          <w:p w:rsidR="00B1361C" w:rsidRPr="00AE73EE" w:rsidRDefault="005723E9" w:rsidP="009D43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9E28C2" w:rsidRPr="00AE73EE">
              <w:rPr>
                <w:rFonts w:ascii="Times New Roman" w:hAnsi="Times New Roman" w:cs="Times New Roman"/>
                <w:sz w:val="24"/>
                <w:szCs w:val="24"/>
              </w:rPr>
              <w:t>000</w:t>
            </w:r>
          </w:p>
        </w:tc>
        <w:tc>
          <w:tcPr>
            <w:tcW w:w="1209" w:type="dxa"/>
            <w:tcBorders>
              <w:top w:val="single" w:sz="12" w:space="0" w:color="auto"/>
              <w:right w:val="single" w:sz="12" w:space="0" w:color="auto"/>
            </w:tcBorders>
            <w:vAlign w:val="center"/>
          </w:tcPr>
          <w:p w:rsidR="00B1361C" w:rsidRPr="00AE73EE" w:rsidRDefault="00B1361C" w:rsidP="009D43F8">
            <w:pPr>
              <w:spacing w:after="0" w:line="240" w:lineRule="auto"/>
              <w:rPr>
                <w:rFonts w:ascii="Times New Roman" w:hAnsi="Times New Roman" w:cs="Times New Roman"/>
                <w:sz w:val="24"/>
                <w:szCs w:val="24"/>
              </w:rPr>
            </w:pPr>
          </w:p>
        </w:tc>
      </w:tr>
      <w:tr w:rsidR="00B1361C" w:rsidRPr="00DF351F" w:rsidTr="002535D6">
        <w:trPr>
          <w:jc w:val="center"/>
        </w:trPr>
        <w:tc>
          <w:tcPr>
            <w:tcW w:w="670" w:type="dxa"/>
            <w:tcBorders>
              <w:top w:val="single" w:sz="12" w:space="0" w:color="auto"/>
              <w:left w:val="single" w:sz="12" w:space="0" w:color="auto"/>
            </w:tcBorders>
            <w:vAlign w:val="center"/>
          </w:tcPr>
          <w:p w:rsidR="00B1361C" w:rsidRPr="00DF351F" w:rsidRDefault="002535D6" w:rsidP="009D43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1361C" w:rsidRPr="00DF351F">
              <w:rPr>
                <w:rFonts w:ascii="Times New Roman" w:hAnsi="Times New Roman" w:cs="Times New Roman"/>
                <w:sz w:val="24"/>
                <w:szCs w:val="24"/>
              </w:rPr>
              <w:t>.</w:t>
            </w:r>
          </w:p>
        </w:tc>
        <w:tc>
          <w:tcPr>
            <w:tcW w:w="1985" w:type="dxa"/>
            <w:tcBorders>
              <w:top w:val="single" w:sz="12" w:space="0" w:color="auto"/>
            </w:tcBorders>
            <w:vAlign w:val="center"/>
          </w:tcPr>
          <w:p w:rsidR="00B1361C" w:rsidRPr="00DF351F" w:rsidRDefault="00B1361C" w:rsidP="009D43F8">
            <w:pPr>
              <w:spacing w:after="0" w:line="240" w:lineRule="auto"/>
              <w:rPr>
                <w:rFonts w:ascii="Times New Roman" w:hAnsi="Times New Roman" w:cs="Times New Roman"/>
                <w:sz w:val="24"/>
                <w:szCs w:val="24"/>
              </w:rPr>
            </w:pPr>
            <w:r w:rsidRPr="00DF351F">
              <w:rPr>
                <w:rFonts w:ascii="Times New Roman" w:hAnsi="Times New Roman" w:cs="Times New Roman"/>
                <w:sz w:val="24"/>
                <w:szCs w:val="24"/>
              </w:rPr>
              <w:t xml:space="preserve">Dīzeļdegviela </w:t>
            </w:r>
          </w:p>
        </w:tc>
        <w:tc>
          <w:tcPr>
            <w:tcW w:w="850" w:type="dxa"/>
            <w:tcBorders>
              <w:top w:val="single" w:sz="12" w:space="0" w:color="auto"/>
            </w:tcBorders>
            <w:vAlign w:val="center"/>
          </w:tcPr>
          <w:p w:rsidR="00B1361C" w:rsidRPr="00DF351F" w:rsidRDefault="00B1361C" w:rsidP="009D43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litrs</w:t>
            </w:r>
          </w:p>
        </w:tc>
        <w:tc>
          <w:tcPr>
            <w:tcW w:w="1134" w:type="dxa"/>
            <w:tcBorders>
              <w:top w:val="single" w:sz="12" w:space="0" w:color="auto"/>
            </w:tcBorders>
            <w:vAlign w:val="center"/>
          </w:tcPr>
          <w:p w:rsidR="00B1361C" w:rsidRPr="00DF351F" w:rsidRDefault="00B1361C" w:rsidP="009D43F8">
            <w:pPr>
              <w:spacing w:after="0" w:line="240" w:lineRule="auto"/>
              <w:rPr>
                <w:rFonts w:ascii="Times New Roman" w:hAnsi="Times New Roman" w:cs="Times New Roman"/>
                <w:sz w:val="24"/>
                <w:szCs w:val="24"/>
              </w:rPr>
            </w:pPr>
          </w:p>
        </w:tc>
        <w:tc>
          <w:tcPr>
            <w:tcW w:w="1288" w:type="dxa"/>
            <w:tcBorders>
              <w:top w:val="single" w:sz="12" w:space="0" w:color="auto"/>
            </w:tcBorders>
            <w:vAlign w:val="center"/>
          </w:tcPr>
          <w:p w:rsidR="00B1361C" w:rsidRPr="00DF351F" w:rsidRDefault="00B1361C" w:rsidP="009D43F8">
            <w:pPr>
              <w:spacing w:after="0" w:line="240" w:lineRule="auto"/>
              <w:rPr>
                <w:rFonts w:ascii="Times New Roman" w:hAnsi="Times New Roman" w:cs="Times New Roman"/>
                <w:sz w:val="24"/>
                <w:szCs w:val="24"/>
              </w:rPr>
            </w:pPr>
          </w:p>
        </w:tc>
        <w:tc>
          <w:tcPr>
            <w:tcW w:w="1350" w:type="dxa"/>
            <w:tcBorders>
              <w:top w:val="single" w:sz="12" w:space="0" w:color="auto"/>
            </w:tcBorders>
            <w:vAlign w:val="center"/>
          </w:tcPr>
          <w:p w:rsidR="00B1361C" w:rsidRPr="00DF351F" w:rsidRDefault="00B1361C" w:rsidP="009D43F8">
            <w:pPr>
              <w:spacing w:after="0" w:line="240" w:lineRule="auto"/>
              <w:jc w:val="center"/>
              <w:rPr>
                <w:rFonts w:ascii="Times New Roman" w:hAnsi="Times New Roman" w:cs="Times New Roman"/>
                <w:sz w:val="24"/>
                <w:szCs w:val="24"/>
              </w:rPr>
            </w:pPr>
          </w:p>
        </w:tc>
        <w:tc>
          <w:tcPr>
            <w:tcW w:w="1080" w:type="dxa"/>
            <w:tcBorders>
              <w:top w:val="single" w:sz="12" w:space="0" w:color="auto"/>
            </w:tcBorders>
            <w:vAlign w:val="center"/>
          </w:tcPr>
          <w:p w:rsidR="00B1361C" w:rsidRPr="00AE73EE" w:rsidRDefault="005723E9" w:rsidP="009E28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9E28C2" w:rsidRPr="00AE73EE">
              <w:rPr>
                <w:rFonts w:ascii="Times New Roman" w:hAnsi="Times New Roman" w:cs="Times New Roman"/>
                <w:sz w:val="24"/>
                <w:szCs w:val="24"/>
              </w:rPr>
              <w:t>000</w:t>
            </w:r>
          </w:p>
        </w:tc>
        <w:tc>
          <w:tcPr>
            <w:tcW w:w="1209" w:type="dxa"/>
            <w:tcBorders>
              <w:top w:val="single" w:sz="12" w:space="0" w:color="auto"/>
              <w:right w:val="single" w:sz="12" w:space="0" w:color="auto"/>
            </w:tcBorders>
            <w:vAlign w:val="center"/>
          </w:tcPr>
          <w:p w:rsidR="00B1361C" w:rsidRPr="00AE73EE" w:rsidRDefault="00B1361C" w:rsidP="009D43F8">
            <w:pPr>
              <w:spacing w:after="0" w:line="240" w:lineRule="auto"/>
              <w:rPr>
                <w:rFonts w:ascii="Times New Roman" w:hAnsi="Times New Roman" w:cs="Times New Roman"/>
                <w:sz w:val="24"/>
                <w:szCs w:val="24"/>
              </w:rPr>
            </w:pPr>
          </w:p>
        </w:tc>
      </w:tr>
      <w:tr w:rsidR="00B1361C" w:rsidRPr="00DF351F" w:rsidTr="009D43F8">
        <w:trPr>
          <w:cantSplit/>
          <w:jc w:val="center"/>
        </w:trPr>
        <w:tc>
          <w:tcPr>
            <w:tcW w:w="8357" w:type="dxa"/>
            <w:gridSpan w:val="7"/>
            <w:tcBorders>
              <w:top w:val="thinThickSmallGap" w:sz="12" w:space="0" w:color="auto"/>
              <w:left w:val="single" w:sz="12" w:space="0" w:color="auto"/>
            </w:tcBorders>
          </w:tcPr>
          <w:p w:rsidR="00B1361C" w:rsidRPr="00DF351F" w:rsidRDefault="00B1361C" w:rsidP="009D43F8">
            <w:pPr>
              <w:pStyle w:val="Heading1"/>
              <w:spacing w:line="240" w:lineRule="auto"/>
              <w:jc w:val="right"/>
              <w:rPr>
                <w:rFonts w:cs="Times New Roman"/>
              </w:rPr>
            </w:pPr>
            <w:r>
              <w:rPr>
                <w:rFonts w:cs="Times New Roman"/>
              </w:rPr>
              <w:t xml:space="preserve">Kopējā summa (bez PVN), </w:t>
            </w:r>
            <w:r w:rsidR="00E26469">
              <w:rPr>
                <w:rFonts w:cs="Times New Roman"/>
              </w:rPr>
              <w:t>EUR</w:t>
            </w:r>
          </w:p>
        </w:tc>
        <w:tc>
          <w:tcPr>
            <w:tcW w:w="1209" w:type="dxa"/>
            <w:tcBorders>
              <w:top w:val="thinThickSmallGap" w:sz="12" w:space="0" w:color="auto"/>
              <w:right w:val="single" w:sz="12" w:space="0" w:color="auto"/>
            </w:tcBorders>
          </w:tcPr>
          <w:p w:rsidR="00B1361C" w:rsidRPr="00DF351F" w:rsidRDefault="00B1361C" w:rsidP="009D43F8">
            <w:pPr>
              <w:spacing w:after="0" w:line="240" w:lineRule="auto"/>
              <w:rPr>
                <w:rFonts w:ascii="Times New Roman" w:hAnsi="Times New Roman" w:cs="Times New Roman"/>
                <w:sz w:val="24"/>
                <w:szCs w:val="24"/>
              </w:rPr>
            </w:pPr>
          </w:p>
        </w:tc>
      </w:tr>
      <w:tr w:rsidR="00B1361C" w:rsidRPr="00DF351F" w:rsidTr="009D43F8">
        <w:trPr>
          <w:cantSplit/>
          <w:jc w:val="center"/>
        </w:trPr>
        <w:tc>
          <w:tcPr>
            <w:tcW w:w="8357" w:type="dxa"/>
            <w:gridSpan w:val="7"/>
            <w:tcBorders>
              <w:left w:val="single" w:sz="12" w:space="0" w:color="auto"/>
            </w:tcBorders>
          </w:tcPr>
          <w:p w:rsidR="00B1361C" w:rsidRPr="00DF351F" w:rsidRDefault="00B1361C" w:rsidP="00E26469">
            <w:pPr>
              <w:spacing w:after="0" w:line="240" w:lineRule="auto"/>
              <w:jc w:val="right"/>
              <w:rPr>
                <w:rFonts w:ascii="Times New Roman" w:hAnsi="Times New Roman" w:cs="Times New Roman"/>
                <w:b/>
                <w:sz w:val="24"/>
                <w:szCs w:val="24"/>
              </w:rPr>
            </w:pPr>
            <w:r w:rsidRPr="00DF351F">
              <w:rPr>
                <w:rFonts w:ascii="Times New Roman" w:hAnsi="Times New Roman" w:cs="Times New Roman"/>
                <w:b/>
                <w:sz w:val="24"/>
                <w:szCs w:val="24"/>
              </w:rPr>
              <w:t>Pievienotās vērtības nodoklis (2</w:t>
            </w:r>
            <w:r w:rsidR="00E26469">
              <w:rPr>
                <w:rFonts w:ascii="Times New Roman" w:hAnsi="Times New Roman" w:cs="Times New Roman"/>
                <w:b/>
                <w:sz w:val="24"/>
                <w:szCs w:val="24"/>
              </w:rPr>
              <w:t>1</w:t>
            </w:r>
            <w:r w:rsidRPr="00DF351F">
              <w:rPr>
                <w:rFonts w:ascii="Times New Roman" w:hAnsi="Times New Roman" w:cs="Times New Roman"/>
                <w:b/>
                <w:sz w:val="24"/>
                <w:szCs w:val="24"/>
              </w:rPr>
              <w:t>%),</w:t>
            </w:r>
            <w:r>
              <w:rPr>
                <w:rFonts w:ascii="Times New Roman" w:hAnsi="Times New Roman" w:cs="Times New Roman"/>
                <w:b/>
                <w:sz w:val="24"/>
                <w:szCs w:val="24"/>
              </w:rPr>
              <w:t xml:space="preserve"> </w:t>
            </w:r>
            <w:r w:rsidR="00E26469">
              <w:rPr>
                <w:rFonts w:ascii="Times New Roman" w:hAnsi="Times New Roman" w:cs="Times New Roman"/>
                <w:b/>
                <w:sz w:val="24"/>
                <w:szCs w:val="24"/>
              </w:rPr>
              <w:t>EUR</w:t>
            </w:r>
          </w:p>
        </w:tc>
        <w:tc>
          <w:tcPr>
            <w:tcW w:w="1209" w:type="dxa"/>
            <w:tcBorders>
              <w:right w:val="single" w:sz="12" w:space="0" w:color="auto"/>
            </w:tcBorders>
          </w:tcPr>
          <w:p w:rsidR="00B1361C" w:rsidRPr="00DF351F" w:rsidRDefault="00B1361C" w:rsidP="009D43F8">
            <w:pPr>
              <w:spacing w:after="0" w:line="240" w:lineRule="auto"/>
              <w:rPr>
                <w:rFonts w:ascii="Times New Roman" w:hAnsi="Times New Roman" w:cs="Times New Roman"/>
                <w:sz w:val="24"/>
                <w:szCs w:val="24"/>
              </w:rPr>
            </w:pPr>
          </w:p>
        </w:tc>
      </w:tr>
      <w:tr w:rsidR="00B1361C" w:rsidRPr="00DF351F" w:rsidTr="009D43F8">
        <w:trPr>
          <w:cantSplit/>
          <w:jc w:val="center"/>
        </w:trPr>
        <w:tc>
          <w:tcPr>
            <w:tcW w:w="8357" w:type="dxa"/>
            <w:gridSpan w:val="7"/>
            <w:tcBorders>
              <w:left w:val="single" w:sz="12" w:space="0" w:color="auto"/>
              <w:bottom w:val="single" w:sz="12" w:space="0" w:color="auto"/>
            </w:tcBorders>
          </w:tcPr>
          <w:p w:rsidR="00B1361C" w:rsidRPr="00DF351F" w:rsidRDefault="00B1361C" w:rsidP="009D43F8">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Kopējā summa ar PVN, </w:t>
            </w:r>
            <w:r w:rsidR="00E26469">
              <w:rPr>
                <w:rFonts w:ascii="Times New Roman" w:hAnsi="Times New Roman" w:cs="Times New Roman"/>
                <w:b/>
                <w:sz w:val="24"/>
                <w:szCs w:val="24"/>
              </w:rPr>
              <w:t>EUR</w:t>
            </w:r>
          </w:p>
        </w:tc>
        <w:tc>
          <w:tcPr>
            <w:tcW w:w="1209" w:type="dxa"/>
            <w:tcBorders>
              <w:bottom w:val="single" w:sz="12" w:space="0" w:color="auto"/>
              <w:right w:val="single" w:sz="12" w:space="0" w:color="auto"/>
            </w:tcBorders>
          </w:tcPr>
          <w:p w:rsidR="00B1361C" w:rsidRPr="00DF351F" w:rsidRDefault="00B1361C" w:rsidP="009D43F8">
            <w:pPr>
              <w:spacing w:after="0" w:line="240" w:lineRule="auto"/>
              <w:rPr>
                <w:rFonts w:ascii="Times New Roman" w:hAnsi="Times New Roman" w:cs="Times New Roman"/>
                <w:sz w:val="24"/>
                <w:szCs w:val="24"/>
              </w:rPr>
            </w:pPr>
          </w:p>
        </w:tc>
      </w:tr>
    </w:tbl>
    <w:p w:rsidR="00B1361C" w:rsidRPr="00DF351F" w:rsidRDefault="00B1361C" w:rsidP="00B1361C">
      <w:pPr>
        <w:spacing w:after="0" w:line="240" w:lineRule="auto"/>
        <w:rPr>
          <w:rFonts w:ascii="Times New Roman" w:eastAsia="PMingLiU" w:hAnsi="Times New Roman" w:cs="Times New Roman"/>
          <w:sz w:val="24"/>
          <w:szCs w:val="24"/>
        </w:rPr>
      </w:pPr>
    </w:p>
    <w:p w:rsidR="00B1361C" w:rsidRPr="00DF351F" w:rsidRDefault="00B1361C" w:rsidP="00B1361C">
      <w:pPr>
        <w:pStyle w:val="BodyText"/>
        <w:spacing w:before="60" w:after="0" w:line="240" w:lineRule="auto"/>
        <w:ind w:firstLine="720"/>
        <w:rPr>
          <w:rFonts w:ascii="Times New Roman" w:hAnsi="Times New Roman" w:cs="Times New Roman"/>
          <w:sz w:val="24"/>
          <w:szCs w:val="24"/>
        </w:rPr>
      </w:pPr>
    </w:p>
    <w:p w:rsidR="00B1361C" w:rsidRPr="00DF351F" w:rsidRDefault="00B1361C" w:rsidP="00B1361C">
      <w:pPr>
        <w:pStyle w:val="BodyText"/>
        <w:spacing w:before="60" w:after="0" w:line="240" w:lineRule="auto"/>
        <w:ind w:firstLine="720"/>
        <w:rPr>
          <w:rFonts w:ascii="Times New Roman" w:hAnsi="Times New Roman" w:cs="Times New Roman"/>
          <w:sz w:val="24"/>
          <w:szCs w:val="24"/>
        </w:rPr>
      </w:pPr>
    </w:p>
    <w:p w:rsidR="00B1361C" w:rsidRPr="00DF351F" w:rsidRDefault="00B1361C" w:rsidP="00B1361C">
      <w:pPr>
        <w:pStyle w:val="BodyText"/>
        <w:spacing w:before="60" w:after="0" w:line="240" w:lineRule="auto"/>
        <w:ind w:firstLine="720"/>
        <w:jc w:val="both"/>
        <w:rPr>
          <w:rFonts w:ascii="Times New Roman" w:hAnsi="Times New Roman" w:cs="Times New Roman"/>
          <w:sz w:val="24"/>
          <w:szCs w:val="24"/>
        </w:rPr>
      </w:pPr>
      <w:r w:rsidRPr="00DF351F">
        <w:rPr>
          <w:rFonts w:ascii="Times New Roman" w:hAnsi="Times New Roman" w:cs="Times New Roman"/>
          <w:sz w:val="24"/>
          <w:szCs w:val="24"/>
        </w:rPr>
        <w:t>Finanšu piedāvājums ir derīgs 60 (sešdesmit) darba dienas. Ar šo uzņemos pilnu atbildību par finanšu piedāvājumā ietverto informāciju. Sniegtā informācija un dati ir patiesi. Ja mūsu piedāvājums tiks pieņemts, mēs apņemamies nodrošināt iepirkuma dokumentācijā noteiktās prasības.</w:t>
      </w:r>
    </w:p>
    <w:p w:rsidR="00B1361C" w:rsidRPr="00DF351F" w:rsidRDefault="00B1361C" w:rsidP="00B1361C">
      <w:pPr>
        <w:spacing w:after="0" w:line="240" w:lineRule="auto"/>
        <w:ind w:firstLine="720"/>
        <w:jc w:val="both"/>
        <w:rPr>
          <w:rFonts w:ascii="Times New Roman" w:hAnsi="Times New Roman" w:cs="Times New Roman"/>
          <w:sz w:val="24"/>
          <w:szCs w:val="24"/>
        </w:rPr>
      </w:pPr>
    </w:p>
    <w:p w:rsidR="00B1361C" w:rsidRPr="00DF351F" w:rsidRDefault="00B1361C" w:rsidP="00B1361C">
      <w:pPr>
        <w:spacing w:after="0" w:line="240" w:lineRule="auto"/>
        <w:ind w:firstLine="720"/>
        <w:jc w:val="both"/>
        <w:rPr>
          <w:rFonts w:ascii="Times New Roman" w:hAnsi="Times New Roman" w:cs="Times New Roman"/>
          <w:sz w:val="24"/>
          <w:szCs w:val="24"/>
        </w:rPr>
      </w:pPr>
    </w:p>
    <w:p w:rsidR="00B1361C" w:rsidRPr="00DF351F" w:rsidRDefault="00B1361C" w:rsidP="00B1361C">
      <w:pPr>
        <w:spacing w:after="0" w:line="240" w:lineRule="auto"/>
        <w:jc w:val="both"/>
        <w:rPr>
          <w:rFonts w:ascii="Times New Roman" w:hAnsi="Times New Roman" w:cs="Times New Roman"/>
          <w:sz w:val="24"/>
          <w:szCs w:val="24"/>
          <w:u w:val="single"/>
        </w:rPr>
      </w:pPr>
      <w:r w:rsidRPr="00DF351F">
        <w:rPr>
          <w:rFonts w:ascii="Times New Roman" w:hAnsi="Times New Roman" w:cs="Times New Roman"/>
          <w:sz w:val="24"/>
          <w:szCs w:val="24"/>
        </w:rPr>
        <w:t xml:space="preserve">Paraksts: </w:t>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p>
    <w:p w:rsidR="00B1361C" w:rsidRPr="00DF351F" w:rsidRDefault="00B1361C" w:rsidP="00B1361C">
      <w:pPr>
        <w:spacing w:after="0" w:line="240" w:lineRule="auto"/>
        <w:jc w:val="both"/>
        <w:rPr>
          <w:rFonts w:ascii="Times New Roman" w:hAnsi="Times New Roman" w:cs="Times New Roman"/>
          <w:sz w:val="24"/>
          <w:szCs w:val="24"/>
        </w:rPr>
      </w:pPr>
    </w:p>
    <w:p w:rsidR="00B1361C" w:rsidRPr="00DF351F" w:rsidRDefault="00B1361C" w:rsidP="00B1361C">
      <w:pPr>
        <w:pStyle w:val="Caption"/>
        <w:spacing w:before="0" w:after="0"/>
        <w:rPr>
          <w:i w:val="0"/>
          <w:u w:val="single"/>
          <w:lang w:val="lv-LV"/>
        </w:rPr>
      </w:pPr>
      <w:r w:rsidRPr="00DF351F">
        <w:rPr>
          <w:i w:val="0"/>
          <w:lang w:val="lv-LV"/>
        </w:rPr>
        <w:t xml:space="preserve">Vārds, uzvārds: </w:t>
      </w:r>
      <w:r w:rsidRPr="00DF351F">
        <w:rPr>
          <w:i w:val="0"/>
          <w:u w:val="single"/>
          <w:lang w:val="lv-LV"/>
        </w:rPr>
        <w:tab/>
      </w:r>
      <w:r w:rsidRPr="00DF351F">
        <w:rPr>
          <w:i w:val="0"/>
          <w:u w:val="single"/>
          <w:lang w:val="lv-LV"/>
        </w:rPr>
        <w:tab/>
      </w:r>
      <w:r w:rsidRPr="00DF351F">
        <w:rPr>
          <w:i w:val="0"/>
          <w:u w:val="single"/>
          <w:lang w:val="lv-LV"/>
        </w:rPr>
        <w:tab/>
      </w:r>
      <w:r w:rsidRPr="00DF351F">
        <w:rPr>
          <w:i w:val="0"/>
          <w:u w:val="single"/>
          <w:lang w:val="lv-LV"/>
        </w:rPr>
        <w:tab/>
      </w:r>
      <w:r w:rsidRPr="00DF351F">
        <w:rPr>
          <w:i w:val="0"/>
          <w:u w:val="single"/>
          <w:lang w:val="lv-LV"/>
        </w:rPr>
        <w:tab/>
      </w:r>
    </w:p>
    <w:p w:rsidR="00B1361C" w:rsidRPr="00DF351F" w:rsidRDefault="00B1361C" w:rsidP="00B1361C">
      <w:pPr>
        <w:pStyle w:val="Caption"/>
        <w:spacing w:before="0" w:after="0"/>
        <w:rPr>
          <w:i w:val="0"/>
          <w:lang w:val="lv-LV"/>
        </w:rPr>
      </w:pPr>
    </w:p>
    <w:p w:rsidR="00B1361C" w:rsidRPr="00DF351F" w:rsidRDefault="00B1361C" w:rsidP="00B1361C">
      <w:pPr>
        <w:spacing w:after="0" w:line="240" w:lineRule="auto"/>
        <w:jc w:val="both"/>
        <w:rPr>
          <w:rFonts w:ascii="Times New Roman" w:hAnsi="Times New Roman" w:cs="Times New Roman"/>
          <w:sz w:val="24"/>
          <w:szCs w:val="24"/>
          <w:u w:val="single"/>
        </w:rPr>
      </w:pPr>
      <w:r w:rsidRPr="00DF351F">
        <w:rPr>
          <w:rFonts w:ascii="Times New Roman" w:hAnsi="Times New Roman" w:cs="Times New Roman"/>
          <w:sz w:val="24"/>
          <w:szCs w:val="24"/>
        </w:rPr>
        <w:t xml:space="preserve">Amats: </w:t>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r w:rsidRPr="00DF351F">
        <w:rPr>
          <w:rFonts w:ascii="Times New Roman" w:hAnsi="Times New Roman" w:cs="Times New Roman"/>
          <w:sz w:val="24"/>
          <w:szCs w:val="24"/>
          <w:u w:val="single"/>
        </w:rPr>
        <w:tab/>
      </w:r>
    </w:p>
    <w:p w:rsidR="00B1361C" w:rsidRPr="00DF351F" w:rsidRDefault="00B1361C" w:rsidP="00B1361C">
      <w:pPr>
        <w:spacing w:after="0" w:line="240" w:lineRule="auto"/>
        <w:jc w:val="both"/>
        <w:rPr>
          <w:rFonts w:ascii="Times New Roman" w:hAnsi="Times New Roman" w:cs="Times New Roman"/>
          <w:sz w:val="24"/>
          <w:szCs w:val="24"/>
        </w:rPr>
      </w:pPr>
    </w:p>
    <w:p w:rsidR="00B1361C" w:rsidRPr="00DF351F" w:rsidRDefault="002E1BD0" w:rsidP="00B13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2016</w:t>
      </w:r>
      <w:r w:rsidR="00B1361C" w:rsidRPr="00DF351F">
        <w:rPr>
          <w:rFonts w:ascii="Times New Roman" w:hAnsi="Times New Roman" w:cs="Times New Roman"/>
          <w:sz w:val="24"/>
          <w:szCs w:val="24"/>
        </w:rPr>
        <w:t xml:space="preserve">.gada </w:t>
      </w:r>
      <w:r w:rsidR="00B1361C" w:rsidRPr="00DF351F">
        <w:rPr>
          <w:rFonts w:ascii="Times New Roman" w:hAnsi="Times New Roman" w:cs="Times New Roman"/>
          <w:sz w:val="24"/>
          <w:szCs w:val="24"/>
          <w:u w:val="single"/>
        </w:rPr>
        <w:tab/>
      </w:r>
      <w:r w:rsidR="00B1361C" w:rsidRPr="00DF351F">
        <w:rPr>
          <w:rFonts w:ascii="Times New Roman" w:hAnsi="Times New Roman" w:cs="Times New Roman"/>
          <w:sz w:val="24"/>
          <w:szCs w:val="24"/>
          <w:u w:val="single"/>
        </w:rPr>
        <w:tab/>
      </w:r>
      <w:r w:rsidR="00B1361C" w:rsidRPr="00DF351F">
        <w:rPr>
          <w:rFonts w:ascii="Times New Roman" w:hAnsi="Times New Roman" w:cs="Times New Roman"/>
          <w:sz w:val="24"/>
          <w:szCs w:val="24"/>
          <w:u w:val="single"/>
        </w:rPr>
        <w:tab/>
      </w:r>
      <w:r w:rsidR="00B1361C" w:rsidRPr="00DF351F">
        <w:rPr>
          <w:rFonts w:ascii="Times New Roman" w:hAnsi="Times New Roman" w:cs="Times New Roman"/>
          <w:sz w:val="24"/>
          <w:szCs w:val="24"/>
          <w:u w:val="single"/>
        </w:rPr>
        <w:tab/>
      </w:r>
    </w:p>
    <w:p w:rsidR="00B1361C" w:rsidRPr="00DF351F" w:rsidRDefault="00B1361C" w:rsidP="00B1361C">
      <w:pPr>
        <w:spacing w:after="0" w:line="240" w:lineRule="auto"/>
        <w:rPr>
          <w:rFonts w:ascii="Times New Roman" w:hAnsi="Times New Roman" w:cs="Times New Roman"/>
          <w:b/>
          <w:sz w:val="24"/>
          <w:szCs w:val="24"/>
        </w:rPr>
      </w:pPr>
    </w:p>
    <w:p w:rsidR="00DF351F" w:rsidRPr="00DF351F" w:rsidRDefault="00DF351F">
      <w:pPr>
        <w:spacing w:after="0" w:line="240" w:lineRule="auto"/>
        <w:rPr>
          <w:rFonts w:ascii="Times New Roman" w:hAnsi="Times New Roman" w:cs="Times New Roman"/>
          <w:sz w:val="24"/>
          <w:szCs w:val="24"/>
        </w:rPr>
      </w:pPr>
    </w:p>
    <w:sectPr w:rsidR="00DF351F" w:rsidRPr="00DF351F" w:rsidSect="0042012B">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2A2" w:rsidRDefault="002642A2" w:rsidP="00AA11AF">
      <w:pPr>
        <w:spacing w:after="0" w:line="240" w:lineRule="auto"/>
        <w:rPr>
          <w:rFonts w:hint="eastAsia"/>
        </w:rPr>
      </w:pPr>
      <w:r>
        <w:separator/>
      </w:r>
    </w:p>
  </w:endnote>
  <w:endnote w:type="continuationSeparator" w:id="0">
    <w:p w:rsidR="002642A2" w:rsidRDefault="002642A2" w:rsidP="00AA11AF">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altName w:val="Palatino Linotype"/>
    <w:panose1 w:val="02040503050406030204"/>
    <w:charset w:val="BA"/>
    <w:family w:val="roman"/>
    <w:pitch w:val="variable"/>
    <w:sig w:usb0="00000001"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3844"/>
      <w:docPartObj>
        <w:docPartGallery w:val="Page Numbers (Bottom of Page)"/>
        <w:docPartUnique/>
      </w:docPartObj>
    </w:sdtPr>
    <w:sdtEndPr/>
    <w:sdtContent>
      <w:p w:rsidR="00AA11AF" w:rsidRDefault="009972E2">
        <w:pPr>
          <w:pStyle w:val="Footer"/>
          <w:jc w:val="right"/>
        </w:pPr>
        <w:r>
          <w:fldChar w:fldCharType="begin"/>
        </w:r>
        <w:r>
          <w:instrText xml:space="preserve"> PAGE   \* MERGEFORMAT </w:instrText>
        </w:r>
        <w:r>
          <w:fldChar w:fldCharType="separate"/>
        </w:r>
        <w:r w:rsidR="002A74C6">
          <w:rPr>
            <w:noProof/>
          </w:rPr>
          <w:t>7</w:t>
        </w:r>
        <w:r>
          <w:rPr>
            <w:noProof/>
          </w:rPr>
          <w:fldChar w:fldCharType="end"/>
        </w:r>
      </w:p>
    </w:sdtContent>
  </w:sdt>
  <w:p w:rsidR="00AA11AF" w:rsidRDefault="00AA1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2A2" w:rsidRDefault="002642A2" w:rsidP="00AA11AF">
      <w:pPr>
        <w:spacing w:after="0" w:line="240" w:lineRule="auto"/>
        <w:rPr>
          <w:rFonts w:hint="eastAsia"/>
        </w:rPr>
      </w:pPr>
      <w:r>
        <w:separator/>
      </w:r>
    </w:p>
  </w:footnote>
  <w:footnote w:type="continuationSeparator" w:id="0">
    <w:p w:rsidR="002642A2" w:rsidRDefault="002642A2" w:rsidP="00AA11AF">
      <w:pPr>
        <w:spacing w:after="0" w:line="240" w:lineRule="auto"/>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1461"/>
    <w:multiLevelType w:val="multilevel"/>
    <w:tmpl w:val="09D0EA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275F74"/>
    <w:multiLevelType w:val="multilevel"/>
    <w:tmpl w:val="696245EA"/>
    <w:lvl w:ilvl="0">
      <w:start w:val="11"/>
      <w:numFmt w:val="decimal"/>
      <w:lvlText w:val="%1"/>
      <w:lvlJc w:val="left"/>
      <w:pPr>
        <w:ind w:left="420" w:hanging="420"/>
      </w:pPr>
      <w:rPr>
        <w:rFonts w:hint="default"/>
        <w:color w:val="000000"/>
      </w:rPr>
    </w:lvl>
    <w:lvl w:ilvl="1">
      <w:start w:val="1"/>
      <w:numFmt w:val="decimal"/>
      <w:lvlText w:val="%1.%2"/>
      <w:lvlJc w:val="left"/>
      <w:pPr>
        <w:ind w:left="562" w:hanging="42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2">
    <w:nsid w:val="0B7960C8"/>
    <w:multiLevelType w:val="hybridMultilevel"/>
    <w:tmpl w:val="1436BE40"/>
    <w:lvl w:ilvl="0" w:tplc="4B765C8E">
      <w:start w:val="1"/>
      <w:numFmt w:val="decimal"/>
      <w:pStyle w:val="teksts"/>
      <w:lvlText w:val="%1."/>
      <w:lvlJc w:val="left"/>
      <w:pPr>
        <w:tabs>
          <w:tab w:val="num" w:pos="1211"/>
        </w:tabs>
        <w:ind w:left="1211" w:hanging="360"/>
      </w:pPr>
      <w:rPr>
        <w:rFonts w:hint="default"/>
      </w:rPr>
    </w:lvl>
    <w:lvl w:ilvl="1" w:tplc="358EF71E">
      <w:numFmt w:val="none"/>
      <w:lvlText w:val=""/>
      <w:lvlJc w:val="left"/>
      <w:pPr>
        <w:tabs>
          <w:tab w:val="num" w:pos="360"/>
        </w:tabs>
      </w:pPr>
    </w:lvl>
    <w:lvl w:ilvl="2" w:tplc="D92AB6DC">
      <w:numFmt w:val="none"/>
      <w:lvlText w:val=""/>
      <w:lvlJc w:val="left"/>
      <w:pPr>
        <w:tabs>
          <w:tab w:val="num" w:pos="360"/>
        </w:tabs>
      </w:pPr>
    </w:lvl>
    <w:lvl w:ilvl="3" w:tplc="8AE045EC">
      <w:numFmt w:val="none"/>
      <w:lvlText w:val=""/>
      <w:lvlJc w:val="left"/>
      <w:pPr>
        <w:tabs>
          <w:tab w:val="num" w:pos="360"/>
        </w:tabs>
      </w:pPr>
    </w:lvl>
    <w:lvl w:ilvl="4" w:tplc="E9F26A3E">
      <w:numFmt w:val="none"/>
      <w:lvlText w:val=""/>
      <w:lvlJc w:val="left"/>
      <w:pPr>
        <w:tabs>
          <w:tab w:val="num" w:pos="360"/>
        </w:tabs>
      </w:pPr>
    </w:lvl>
    <w:lvl w:ilvl="5" w:tplc="2A36B52E">
      <w:numFmt w:val="none"/>
      <w:lvlText w:val=""/>
      <w:lvlJc w:val="left"/>
      <w:pPr>
        <w:tabs>
          <w:tab w:val="num" w:pos="360"/>
        </w:tabs>
      </w:pPr>
    </w:lvl>
    <w:lvl w:ilvl="6" w:tplc="5A888240">
      <w:numFmt w:val="none"/>
      <w:lvlText w:val=""/>
      <w:lvlJc w:val="left"/>
      <w:pPr>
        <w:tabs>
          <w:tab w:val="num" w:pos="360"/>
        </w:tabs>
      </w:pPr>
    </w:lvl>
    <w:lvl w:ilvl="7" w:tplc="4FA4C624">
      <w:numFmt w:val="none"/>
      <w:lvlText w:val=""/>
      <w:lvlJc w:val="left"/>
      <w:pPr>
        <w:tabs>
          <w:tab w:val="num" w:pos="360"/>
        </w:tabs>
      </w:pPr>
    </w:lvl>
    <w:lvl w:ilvl="8" w:tplc="EEDE5D66">
      <w:numFmt w:val="none"/>
      <w:lvlText w:val=""/>
      <w:lvlJc w:val="left"/>
      <w:pPr>
        <w:tabs>
          <w:tab w:val="num" w:pos="360"/>
        </w:tabs>
      </w:pPr>
    </w:lvl>
  </w:abstractNum>
  <w:abstractNum w:abstractNumId="3">
    <w:nsid w:val="134D2C7D"/>
    <w:multiLevelType w:val="hybridMultilevel"/>
    <w:tmpl w:val="9FBEC166"/>
    <w:lvl w:ilvl="0" w:tplc="716A8C60">
      <w:start w:val="7"/>
      <w:numFmt w:val="bullet"/>
      <w:lvlText w:val="-"/>
      <w:lvlJc w:val="left"/>
      <w:pPr>
        <w:ind w:left="786" w:hanging="360"/>
      </w:pPr>
      <w:rPr>
        <w:rFonts w:ascii="TimesNewRomanPSMT" w:eastAsia="Times New Roman" w:hAnsi="TimesNewRomanPSMT" w:cs="TimesNewRomanPSMT"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5">
    <w:nsid w:val="1A1F5FAA"/>
    <w:multiLevelType w:val="multilevel"/>
    <w:tmpl w:val="937EB374"/>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A12637"/>
    <w:multiLevelType w:val="multilevel"/>
    <w:tmpl w:val="9404C28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E3D3AFB"/>
    <w:multiLevelType w:val="multilevel"/>
    <w:tmpl w:val="209EA8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EA6332"/>
    <w:multiLevelType w:val="hybridMultilevel"/>
    <w:tmpl w:val="6DDC2CF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nsid w:val="2BD721F4"/>
    <w:multiLevelType w:val="multilevel"/>
    <w:tmpl w:val="12406578"/>
    <w:lvl w:ilvl="0">
      <w:start w:val="1"/>
      <w:numFmt w:val="decimal"/>
      <w:pStyle w:val="Heading2"/>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30196105"/>
    <w:multiLevelType w:val="multilevel"/>
    <w:tmpl w:val="5232C834"/>
    <w:lvl w:ilvl="0">
      <w:start w:val="2"/>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1">
    <w:nsid w:val="38F131DC"/>
    <w:multiLevelType w:val="multilevel"/>
    <w:tmpl w:val="2278A096"/>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657EAD"/>
    <w:multiLevelType w:val="hybridMultilevel"/>
    <w:tmpl w:val="7876E9EC"/>
    <w:lvl w:ilvl="0" w:tplc="04260001">
      <w:start w:val="1"/>
      <w:numFmt w:val="decimal"/>
      <w:lvlText w:val="%1."/>
      <w:lvlJc w:val="left"/>
      <w:pPr>
        <w:tabs>
          <w:tab w:val="num" w:pos="927"/>
        </w:tabs>
        <w:ind w:left="927" w:hanging="360"/>
      </w:pPr>
      <w:rPr>
        <w:rFonts w:ascii="Times New Roman" w:hAnsi="Times New Roman" w:hint="default"/>
      </w:rPr>
    </w:lvl>
    <w:lvl w:ilvl="1" w:tplc="04260003">
      <w:start w:val="1"/>
      <w:numFmt w:val="lowerLetter"/>
      <w:lvlText w:val="%2."/>
      <w:lvlJc w:val="left"/>
      <w:pPr>
        <w:tabs>
          <w:tab w:val="num" w:pos="2007"/>
        </w:tabs>
        <w:ind w:left="2007" w:hanging="360"/>
      </w:pPr>
    </w:lvl>
    <w:lvl w:ilvl="2" w:tplc="04260005" w:tentative="1">
      <w:start w:val="1"/>
      <w:numFmt w:val="lowerRoman"/>
      <w:lvlText w:val="%3."/>
      <w:lvlJc w:val="right"/>
      <w:pPr>
        <w:tabs>
          <w:tab w:val="num" w:pos="2727"/>
        </w:tabs>
        <w:ind w:left="2727" w:hanging="180"/>
      </w:pPr>
    </w:lvl>
    <w:lvl w:ilvl="3" w:tplc="04260001" w:tentative="1">
      <w:start w:val="1"/>
      <w:numFmt w:val="decimal"/>
      <w:lvlText w:val="%4."/>
      <w:lvlJc w:val="left"/>
      <w:pPr>
        <w:tabs>
          <w:tab w:val="num" w:pos="3447"/>
        </w:tabs>
        <w:ind w:left="3447" w:hanging="360"/>
      </w:pPr>
    </w:lvl>
    <w:lvl w:ilvl="4" w:tplc="04260003" w:tentative="1">
      <w:start w:val="1"/>
      <w:numFmt w:val="lowerLetter"/>
      <w:lvlText w:val="%5."/>
      <w:lvlJc w:val="left"/>
      <w:pPr>
        <w:tabs>
          <w:tab w:val="num" w:pos="4167"/>
        </w:tabs>
        <w:ind w:left="4167" w:hanging="360"/>
      </w:pPr>
    </w:lvl>
    <w:lvl w:ilvl="5" w:tplc="04260005" w:tentative="1">
      <w:start w:val="1"/>
      <w:numFmt w:val="lowerRoman"/>
      <w:lvlText w:val="%6."/>
      <w:lvlJc w:val="right"/>
      <w:pPr>
        <w:tabs>
          <w:tab w:val="num" w:pos="4887"/>
        </w:tabs>
        <w:ind w:left="4887" w:hanging="180"/>
      </w:pPr>
    </w:lvl>
    <w:lvl w:ilvl="6" w:tplc="04260001" w:tentative="1">
      <w:start w:val="1"/>
      <w:numFmt w:val="decimal"/>
      <w:lvlText w:val="%7."/>
      <w:lvlJc w:val="left"/>
      <w:pPr>
        <w:tabs>
          <w:tab w:val="num" w:pos="5607"/>
        </w:tabs>
        <w:ind w:left="5607" w:hanging="360"/>
      </w:pPr>
    </w:lvl>
    <w:lvl w:ilvl="7" w:tplc="04260003" w:tentative="1">
      <w:start w:val="1"/>
      <w:numFmt w:val="lowerLetter"/>
      <w:lvlText w:val="%8."/>
      <w:lvlJc w:val="left"/>
      <w:pPr>
        <w:tabs>
          <w:tab w:val="num" w:pos="6327"/>
        </w:tabs>
        <w:ind w:left="6327" w:hanging="360"/>
      </w:pPr>
    </w:lvl>
    <w:lvl w:ilvl="8" w:tplc="04260005" w:tentative="1">
      <w:start w:val="1"/>
      <w:numFmt w:val="lowerRoman"/>
      <w:lvlText w:val="%9."/>
      <w:lvlJc w:val="right"/>
      <w:pPr>
        <w:tabs>
          <w:tab w:val="num" w:pos="7047"/>
        </w:tabs>
        <w:ind w:left="7047" w:hanging="180"/>
      </w:pPr>
    </w:lvl>
  </w:abstractNum>
  <w:abstractNum w:abstractNumId="13">
    <w:nsid w:val="4139703C"/>
    <w:multiLevelType w:val="multilevel"/>
    <w:tmpl w:val="209EA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623C29"/>
    <w:multiLevelType w:val="hybridMultilevel"/>
    <w:tmpl w:val="78E68698"/>
    <w:lvl w:ilvl="0" w:tplc="04260001">
      <w:start w:val="1"/>
      <w:numFmt w:val="bullet"/>
      <w:lvlText w:val=""/>
      <w:lvlJc w:val="left"/>
      <w:pPr>
        <w:ind w:left="1380" w:hanging="360"/>
      </w:pPr>
      <w:rPr>
        <w:rFonts w:ascii="Symbol" w:hAnsi="Symbol" w:hint="default"/>
      </w:rPr>
    </w:lvl>
    <w:lvl w:ilvl="1" w:tplc="04260003" w:tentative="1">
      <w:start w:val="1"/>
      <w:numFmt w:val="bullet"/>
      <w:lvlText w:val="o"/>
      <w:lvlJc w:val="left"/>
      <w:pPr>
        <w:ind w:left="2100" w:hanging="360"/>
      </w:pPr>
      <w:rPr>
        <w:rFonts w:ascii="Courier New" w:hAnsi="Courier New" w:cs="Courier New" w:hint="default"/>
      </w:rPr>
    </w:lvl>
    <w:lvl w:ilvl="2" w:tplc="04260005" w:tentative="1">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abstractNum w:abstractNumId="15">
    <w:nsid w:val="503A08BA"/>
    <w:multiLevelType w:val="multilevel"/>
    <w:tmpl w:val="49FA80C8"/>
    <w:lvl w:ilvl="0">
      <w:start w:val="4"/>
      <w:numFmt w:val="decimal"/>
      <w:lvlText w:val="%1."/>
      <w:lvlJc w:val="left"/>
      <w:pPr>
        <w:ind w:left="360" w:hanging="360"/>
      </w:pPr>
      <w:rPr>
        <w:rFonts w:hint="default"/>
        <w:b/>
      </w:rPr>
    </w:lvl>
    <w:lvl w:ilvl="1">
      <w:start w:val="1"/>
      <w:numFmt w:val="decimal"/>
      <w:pStyle w:val="Heading3"/>
      <w:lvlText w:val="%1.%2."/>
      <w:lvlJc w:val="left"/>
      <w:pPr>
        <w:ind w:left="360" w:hanging="360"/>
      </w:pPr>
      <w:rPr>
        <w:rFonts w:hint="default"/>
        <w:strike w:val="0"/>
        <w:color w:val="auto"/>
      </w:rPr>
    </w:lvl>
    <w:lvl w:ilvl="2">
      <w:start w:val="1"/>
      <w:numFmt w:val="decimal"/>
      <w:lvlText w:val="%1.%2.%3."/>
      <w:lvlJc w:val="left"/>
      <w:pPr>
        <w:ind w:left="3131" w:hanging="720"/>
      </w:pPr>
      <w:rPr>
        <w:rFonts w:hint="default"/>
        <w:color w:val="auto"/>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5F242F18"/>
    <w:multiLevelType w:val="hybridMultilevel"/>
    <w:tmpl w:val="F5D21FD4"/>
    <w:lvl w:ilvl="0" w:tplc="7226B2DA">
      <w:start w:val="1"/>
      <w:numFmt w:val="decimal"/>
      <w:lvlText w:val="%1."/>
      <w:lvlJc w:val="left"/>
      <w:pPr>
        <w:tabs>
          <w:tab w:val="num" w:pos="735"/>
        </w:tabs>
        <w:ind w:left="735" w:hanging="37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68C47C86"/>
    <w:multiLevelType w:val="hybridMultilevel"/>
    <w:tmpl w:val="F30A549E"/>
    <w:lvl w:ilvl="0" w:tplc="823232D8">
      <w:start w:val="2"/>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8">
    <w:nsid w:val="6A9071E2"/>
    <w:multiLevelType w:val="multilevel"/>
    <w:tmpl w:val="8F8EA238"/>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20">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3222F22"/>
    <w:multiLevelType w:val="hybridMultilevel"/>
    <w:tmpl w:val="46B4FE0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75451F9E"/>
    <w:multiLevelType w:val="hybridMultilevel"/>
    <w:tmpl w:val="74928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A1667CA"/>
    <w:multiLevelType w:val="multilevel"/>
    <w:tmpl w:val="EC284D58"/>
    <w:lvl w:ilvl="0">
      <w:start w:val="10"/>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0"/>
  </w:num>
  <w:num w:numId="3">
    <w:abstractNumId w:val="13"/>
  </w:num>
  <w:num w:numId="4">
    <w:abstractNumId w:val="22"/>
  </w:num>
  <w:num w:numId="5">
    <w:abstractNumId w:val="7"/>
  </w:num>
  <w:num w:numId="6">
    <w:abstractNumId w:val="20"/>
  </w:num>
  <w:num w:numId="7">
    <w:abstractNumId w:val="0"/>
  </w:num>
  <w:num w:numId="8">
    <w:abstractNumId w:val="18"/>
  </w:num>
  <w:num w:numId="9">
    <w:abstractNumId w:val="23"/>
  </w:num>
  <w:num w:numId="10">
    <w:abstractNumId w:val="1"/>
  </w:num>
  <w:num w:numId="11">
    <w:abstractNumId w:val="5"/>
  </w:num>
  <w:num w:numId="12">
    <w:abstractNumId w:val="11"/>
  </w:num>
  <w:num w:numId="13">
    <w:abstractNumId w:val="14"/>
  </w:num>
  <w:num w:numId="14">
    <w:abstractNumId w:val="19"/>
  </w:num>
  <w:num w:numId="15">
    <w:abstractNumId w:val="3"/>
  </w:num>
  <w:num w:numId="16">
    <w:abstractNumId w:val="12"/>
  </w:num>
  <w:num w:numId="17">
    <w:abstractNumId w:val="21"/>
  </w:num>
  <w:num w:numId="18">
    <w:abstractNumId w:val="2"/>
  </w:num>
  <w:num w:numId="19">
    <w:abstractNumId w:val="15"/>
  </w:num>
  <w:num w:numId="20">
    <w:abstractNumId w:val="17"/>
  </w:num>
  <w:num w:numId="21">
    <w:abstractNumId w:val="16"/>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2B"/>
    <w:rsid w:val="0003430C"/>
    <w:rsid w:val="000A3C41"/>
    <w:rsid w:val="000A4D6D"/>
    <w:rsid w:val="000B1F42"/>
    <w:rsid w:val="00115276"/>
    <w:rsid w:val="00210319"/>
    <w:rsid w:val="00210944"/>
    <w:rsid w:val="0022644E"/>
    <w:rsid w:val="002535D6"/>
    <w:rsid w:val="002642A2"/>
    <w:rsid w:val="002A5C18"/>
    <w:rsid w:val="002A74C6"/>
    <w:rsid w:val="002E1BD0"/>
    <w:rsid w:val="0033284E"/>
    <w:rsid w:val="00342601"/>
    <w:rsid w:val="00345A5D"/>
    <w:rsid w:val="00355276"/>
    <w:rsid w:val="0037307F"/>
    <w:rsid w:val="003C31F9"/>
    <w:rsid w:val="0042012B"/>
    <w:rsid w:val="004219EA"/>
    <w:rsid w:val="00500BF5"/>
    <w:rsid w:val="00512ABE"/>
    <w:rsid w:val="00531258"/>
    <w:rsid w:val="0054309F"/>
    <w:rsid w:val="005723E9"/>
    <w:rsid w:val="00581EC6"/>
    <w:rsid w:val="005E366C"/>
    <w:rsid w:val="005F3A1F"/>
    <w:rsid w:val="006F002D"/>
    <w:rsid w:val="00701B18"/>
    <w:rsid w:val="00716940"/>
    <w:rsid w:val="00771D45"/>
    <w:rsid w:val="0077687C"/>
    <w:rsid w:val="007E7C83"/>
    <w:rsid w:val="008510CD"/>
    <w:rsid w:val="00856893"/>
    <w:rsid w:val="008637F2"/>
    <w:rsid w:val="008C2220"/>
    <w:rsid w:val="00953BB0"/>
    <w:rsid w:val="009972E2"/>
    <w:rsid w:val="009E28C2"/>
    <w:rsid w:val="009E7A61"/>
    <w:rsid w:val="00A72F55"/>
    <w:rsid w:val="00A82238"/>
    <w:rsid w:val="00A85425"/>
    <w:rsid w:val="00AA11AF"/>
    <w:rsid w:val="00AE73EE"/>
    <w:rsid w:val="00B071F4"/>
    <w:rsid w:val="00B1361C"/>
    <w:rsid w:val="00B32BBD"/>
    <w:rsid w:val="00B8104A"/>
    <w:rsid w:val="00C162C6"/>
    <w:rsid w:val="00C30E86"/>
    <w:rsid w:val="00C53295"/>
    <w:rsid w:val="00C86A33"/>
    <w:rsid w:val="00CD7B8C"/>
    <w:rsid w:val="00CF2C82"/>
    <w:rsid w:val="00D00AE3"/>
    <w:rsid w:val="00DB5FDD"/>
    <w:rsid w:val="00DD3888"/>
    <w:rsid w:val="00DE79C0"/>
    <w:rsid w:val="00DF351F"/>
    <w:rsid w:val="00E26469"/>
    <w:rsid w:val="00E35447"/>
    <w:rsid w:val="00E510CA"/>
    <w:rsid w:val="00E812CE"/>
    <w:rsid w:val="00E9280A"/>
    <w:rsid w:val="00EA48C9"/>
    <w:rsid w:val="00F04F15"/>
    <w:rsid w:val="00F16BD9"/>
    <w:rsid w:val="00FA1CB0"/>
    <w:rsid w:val="00FA77A2"/>
    <w:rsid w:val="00FB4A16"/>
    <w:rsid w:val="00FC599A"/>
    <w:rsid w:val="00FD48DF"/>
    <w:rsid w:val="00FD7FA7"/>
    <w:rsid w:val="00FF5725"/>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196F081-5BB9-4306-AE4B-39471D9F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autoRedefine/>
    <w:qFormat/>
    <w:rsid w:val="003C31F9"/>
    <w:pPr>
      <w:keepNext/>
      <w:tabs>
        <w:tab w:val="left" w:pos="34"/>
      </w:tabs>
      <w:spacing w:after="0" w:line="360" w:lineRule="auto"/>
      <w:ind w:left="720" w:hanging="686"/>
      <w:jc w:val="both"/>
      <w:outlineLvl w:val="0"/>
    </w:pPr>
    <w:rPr>
      <w:rFonts w:ascii="Times New Roman" w:eastAsia="Times New Roman" w:hAnsi="Times New Roman" w:cs="Arial"/>
      <w:bCs/>
      <w:noProof/>
      <w:kern w:val="32"/>
      <w:sz w:val="24"/>
      <w:szCs w:val="24"/>
    </w:rPr>
  </w:style>
  <w:style w:type="paragraph" w:styleId="Heading2">
    <w:name w:val="heading 2"/>
    <w:basedOn w:val="ListNumber"/>
    <w:next w:val="ListNumber2"/>
    <w:link w:val="Heading2Char"/>
    <w:autoRedefine/>
    <w:uiPriority w:val="9"/>
    <w:qFormat/>
    <w:rsid w:val="00B071F4"/>
    <w:pPr>
      <w:numPr>
        <w:numId w:val="23"/>
      </w:numPr>
      <w:ind w:left="284" w:hanging="284"/>
      <w:contextualSpacing/>
      <w:jc w:val="both"/>
      <w:outlineLvl w:val="1"/>
    </w:pPr>
    <w:rPr>
      <w:rFonts w:cs="Arial"/>
      <w:b/>
      <w:szCs w:val="28"/>
    </w:rPr>
  </w:style>
  <w:style w:type="paragraph" w:styleId="Heading3">
    <w:name w:val="heading 3"/>
    <w:aliases w:val="Char1"/>
    <w:basedOn w:val="Normal"/>
    <w:next w:val="Normal"/>
    <w:link w:val="Heading3Char"/>
    <w:autoRedefine/>
    <w:qFormat/>
    <w:rsid w:val="00B071F4"/>
    <w:pPr>
      <w:keepNext/>
      <w:numPr>
        <w:ilvl w:val="1"/>
        <w:numId w:val="19"/>
      </w:numPr>
      <w:tabs>
        <w:tab w:val="left" w:pos="284"/>
        <w:tab w:val="left" w:pos="426"/>
        <w:tab w:val="left" w:pos="709"/>
      </w:tabs>
      <w:spacing w:after="0" w:line="240" w:lineRule="auto"/>
      <w:ind w:left="0" w:firstLine="284"/>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5 Char"/>
    <w:basedOn w:val="Normal"/>
    <w:link w:val="FooterChar"/>
    <w:uiPriority w:val="99"/>
    <w:rsid w:val="0042012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Char5 Char Char"/>
    <w:basedOn w:val="DefaultParagraphFont"/>
    <w:link w:val="Footer"/>
    <w:uiPriority w:val="99"/>
    <w:rsid w:val="0042012B"/>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42012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2012B"/>
    <w:rPr>
      <w:rFonts w:ascii="Times New Roman" w:eastAsia="Times New Roman" w:hAnsi="Times New Roman" w:cs="Times New Roman"/>
      <w:sz w:val="24"/>
      <w:szCs w:val="24"/>
      <w:lang w:val="lv-LV"/>
    </w:rPr>
  </w:style>
  <w:style w:type="paragraph" w:customStyle="1" w:styleId="western">
    <w:name w:val="western"/>
    <w:basedOn w:val="Normal"/>
    <w:rsid w:val="0042012B"/>
    <w:pPr>
      <w:suppressAutoHyphens/>
      <w:spacing w:before="280" w:after="0" w:line="240" w:lineRule="auto"/>
      <w:jc w:val="center"/>
    </w:pPr>
    <w:rPr>
      <w:rFonts w:ascii="Times New Roman" w:eastAsia="Times New Roman" w:hAnsi="Times New Roman" w:cs="Times New Roman"/>
      <w:b/>
      <w:bCs/>
      <w:sz w:val="28"/>
      <w:szCs w:val="28"/>
      <w:lang w:eastAsia="ar-SA"/>
    </w:rPr>
  </w:style>
  <w:style w:type="paragraph" w:styleId="BodyText">
    <w:name w:val="Body Text"/>
    <w:basedOn w:val="Normal"/>
    <w:link w:val="BodyTextChar"/>
    <w:uiPriority w:val="99"/>
    <w:unhideWhenUsed/>
    <w:rsid w:val="003C31F9"/>
    <w:pPr>
      <w:spacing w:after="120"/>
    </w:pPr>
  </w:style>
  <w:style w:type="character" w:customStyle="1" w:styleId="BodyTextChar">
    <w:name w:val="Body Text Char"/>
    <w:basedOn w:val="DefaultParagraphFont"/>
    <w:link w:val="BodyText"/>
    <w:uiPriority w:val="99"/>
    <w:rsid w:val="003C31F9"/>
  </w:style>
  <w:style w:type="character" w:customStyle="1" w:styleId="Heading1Char">
    <w:name w:val="Heading 1 Char"/>
    <w:aliases w:val="H1 Char"/>
    <w:basedOn w:val="DefaultParagraphFont"/>
    <w:link w:val="Heading1"/>
    <w:rsid w:val="003C31F9"/>
    <w:rPr>
      <w:rFonts w:ascii="Times New Roman" w:eastAsia="Times New Roman" w:hAnsi="Times New Roman" w:cs="Arial"/>
      <w:bCs/>
      <w:noProof/>
      <w:kern w:val="32"/>
      <w:sz w:val="24"/>
      <w:szCs w:val="24"/>
      <w:lang w:val="lv-LV"/>
    </w:rPr>
  </w:style>
  <w:style w:type="character" w:customStyle="1" w:styleId="Heading2Char">
    <w:name w:val="Heading 2 Char"/>
    <w:basedOn w:val="DefaultParagraphFont"/>
    <w:link w:val="Heading2"/>
    <w:uiPriority w:val="9"/>
    <w:rsid w:val="00B071F4"/>
    <w:rPr>
      <w:rFonts w:ascii="Times New Roman" w:eastAsia="Times New Roman" w:hAnsi="Times New Roman" w:cs="Arial"/>
      <w:b/>
      <w:sz w:val="24"/>
      <w:szCs w:val="28"/>
      <w:lang w:val="lv-LV"/>
    </w:rPr>
  </w:style>
  <w:style w:type="character" w:customStyle="1" w:styleId="Heading3Char">
    <w:name w:val="Heading 3 Char"/>
    <w:aliases w:val="Char1 Char"/>
    <w:basedOn w:val="DefaultParagraphFont"/>
    <w:link w:val="Heading3"/>
    <w:rsid w:val="00B071F4"/>
    <w:rPr>
      <w:rFonts w:ascii="Times New Roman" w:eastAsia="Times New Roman" w:hAnsi="Times New Roman" w:cs="Times New Roman"/>
      <w:sz w:val="24"/>
      <w:szCs w:val="24"/>
      <w:lang w:val="lv-LV"/>
    </w:rPr>
  </w:style>
  <w:style w:type="paragraph" w:styleId="ListNumber">
    <w:name w:val="List Number"/>
    <w:basedOn w:val="Normal"/>
    <w:rsid w:val="003C31F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Number2">
    <w:name w:val="List Number 2"/>
    <w:basedOn w:val="Normal"/>
    <w:rsid w:val="003C31F9"/>
    <w:pPr>
      <w:tabs>
        <w:tab w:val="num" w:pos="643"/>
      </w:tabs>
      <w:spacing w:after="0" w:line="240" w:lineRule="auto"/>
      <w:ind w:left="643" w:hanging="360"/>
    </w:pPr>
    <w:rPr>
      <w:rFonts w:ascii="Times New Roman" w:eastAsia="Times New Roman" w:hAnsi="Times New Roman" w:cs="Times New Roman"/>
      <w:sz w:val="24"/>
      <w:szCs w:val="24"/>
    </w:rPr>
  </w:style>
  <w:style w:type="character" w:styleId="Hyperlink">
    <w:name w:val="Hyperlink"/>
    <w:basedOn w:val="DefaultParagraphFont"/>
    <w:rsid w:val="003C31F9"/>
    <w:rPr>
      <w:color w:val="0000FF"/>
      <w:u w:val="single"/>
    </w:rPr>
  </w:style>
  <w:style w:type="paragraph" w:customStyle="1" w:styleId="teksts">
    <w:name w:val="teksts"/>
    <w:basedOn w:val="Normal"/>
    <w:rsid w:val="003C31F9"/>
    <w:pPr>
      <w:numPr>
        <w:numId w:val="18"/>
      </w:numPr>
      <w:tabs>
        <w:tab w:val="clear" w:pos="1211"/>
      </w:tabs>
      <w:spacing w:after="0" w:line="240" w:lineRule="auto"/>
      <w:ind w:left="0" w:firstLine="0"/>
      <w:jc w:val="both"/>
      <w:outlineLvl w:val="0"/>
    </w:pPr>
    <w:rPr>
      <w:rFonts w:ascii="Arial" w:eastAsia="Times New Roman" w:hAnsi="Arial" w:cs="Arial"/>
      <w:kern w:val="28"/>
      <w:sz w:val="26"/>
      <w:szCs w:val="26"/>
    </w:rPr>
  </w:style>
  <w:style w:type="paragraph" w:customStyle="1" w:styleId="ColorfulList-Accent11">
    <w:name w:val="Colorful List - Accent 11"/>
    <w:basedOn w:val="Normal"/>
    <w:uiPriority w:val="34"/>
    <w:qFormat/>
    <w:rsid w:val="003C31F9"/>
    <w:pPr>
      <w:suppressAutoHyphens/>
      <w:spacing w:after="0" w:line="240" w:lineRule="auto"/>
      <w:ind w:left="720"/>
    </w:pPr>
    <w:rPr>
      <w:rFonts w:ascii="Arial Narrow" w:eastAsia="Calibri" w:hAnsi="Arial Narrow" w:cs="Times New Roman"/>
      <w:sz w:val="20"/>
      <w:szCs w:val="20"/>
      <w:lang w:eastAsia="ar-SA"/>
    </w:rPr>
  </w:style>
  <w:style w:type="paragraph" w:styleId="CommentText">
    <w:name w:val="annotation text"/>
    <w:basedOn w:val="Normal"/>
    <w:link w:val="CommentTextChar"/>
    <w:rsid w:val="003C31F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C31F9"/>
    <w:rPr>
      <w:rFonts w:ascii="Times New Roman" w:eastAsia="Times New Roman" w:hAnsi="Times New Roman" w:cs="Times New Roman"/>
      <w:sz w:val="20"/>
      <w:szCs w:val="20"/>
      <w:lang w:val="lv-LV"/>
    </w:rPr>
  </w:style>
  <w:style w:type="paragraph" w:styleId="Header">
    <w:name w:val="header"/>
    <w:basedOn w:val="Normal"/>
    <w:link w:val="HeaderChar"/>
    <w:rsid w:val="003C31F9"/>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C31F9"/>
    <w:rPr>
      <w:rFonts w:ascii="Times New Roman" w:eastAsia="Times New Roman" w:hAnsi="Times New Roman" w:cs="Times New Roman"/>
      <w:sz w:val="24"/>
      <w:szCs w:val="24"/>
      <w:lang w:val="lv-LV"/>
    </w:rPr>
  </w:style>
  <w:style w:type="character" w:customStyle="1" w:styleId="colora">
    <w:name w:val="colora"/>
    <w:basedOn w:val="DefaultParagraphFont"/>
    <w:rsid w:val="003C31F9"/>
  </w:style>
  <w:style w:type="paragraph" w:styleId="ListParagraph">
    <w:name w:val="List Paragraph"/>
    <w:basedOn w:val="Normal"/>
    <w:uiPriority w:val="34"/>
    <w:qFormat/>
    <w:rsid w:val="003C31F9"/>
    <w:pPr>
      <w:spacing w:after="0" w:line="240" w:lineRule="auto"/>
      <w:ind w:left="720"/>
    </w:pPr>
    <w:rPr>
      <w:rFonts w:ascii="Times New Roman" w:eastAsia="Times New Roman" w:hAnsi="Times New Roman" w:cs="Times New Roman"/>
      <w:sz w:val="28"/>
      <w:szCs w:val="28"/>
      <w:lang w:val="en-GB" w:eastAsia="lv-LV"/>
    </w:rPr>
  </w:style>
  <w:style w:type="paragraph" w:styleId="Caption">
    <w:name w:val="caption"/>
    <w:basedOn w:val="Normal"/>
    <w:qFormat/>
    <w:rsid w:val="003C31F9"/>
    <w:pPr>
      <w:suppressLineNumbers/>
      <w:suppressAutoHyphens/>
      <w:spacing w:before="120" w:after="120" w:line="240" w:lineRule="auto"/>
    </w:pPr>
    <w:rPr>
      <w:rFonts w:ascii="Times New Roman" w:eastAsia="Times New Roman" w:hAnsi="Times New Roman" w:cs="Times New Roman"/>
      <w:i/>
      <w:iCs/>
      <w:sz w:val="24"/>
      <w:szCs w:val="24"/>
      <w:lang w:val="en-GB" w:eastAsia="ar-SA"/>
    </w:rPr>
  </w:style>
  <w:style w:type="paragraph" w:styleId="Title">
    <w:name w:val="Title"/>
    <w:basedOn w:val="Normal"/>
    <w:link w:val="TitleChar"/>
    <w:qFormat/>
    <w:rsid w:val="003C31F9"/>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3C31F9"/>
    <w:rPr>
      <w:rFonts w:ascii="Times New Roman" w:eastAsia="Times New Roman" w:hAnsi="Times New Roman" w:cs="Times New Roman"/>
      <w:sz w:val="24"/>
      <w:szCs w:val="20"/>
      <w:lang w:val="lv-LV"/>
    </w:rPr>
  </w:style>
  <w:style w:type="paragraph" w:customStyle="1" w:styleId="naisf">
    <w:name w:val="naisf"/>
    <w:basedOn w:val="Normal"/>
    <w:rsid w:val="003C31F9"/>
    <w:pPr>
      <w:spacing w:before="54" w:after="54" w:line="240" w:lineRule="auto"/>
      <w:ind w:firstLine="269"/>
      <w:jc w:val="both"/>
    </w:pPr>
    <w:rPr>
      <w:rFonts w:ascii="Times New Roman" w:eastAsia="Times New Roman" w:hAnsi="Times New Roman" w:cs="Times New Roman"/>
      <w:sz w:val="24"/>
      <w:szCs w:val="24"/>
      <w:lang w:eastAsia="lv-LV"/>
    </w:rPr>
  </w:style>
  <w:style w:type="paragraph" w:customStyle="1" w:styleId="Komentratma1">
    <w:name w:val="Komentāra tēma1"/>
    <w:basedOn w:val="CommentText"/>
    <w:next w:val="CommentText"/>
    <w:semiHidden/>
    <w:rsid w:val="003C31F9"/>
    <w:pPr>
      <w:spacing w:line="360" w:lineRule="auto"/>
      <w:jc w:val="both"/>
    </w:pPr>
    <w:rPr>
      <w:b/>
      <w:bCs/>
      <w:sz w:val="24"/>
      <w:lang w:eastAsia="lv-LV"/>
    </w:rPr>
  </w:style>
  <w:style w:type="paragraph" w:customStyle="1" w:styleId="Text2">
    <w:name w:val="Text 2"/>
    <w:basedOn w:val="Normal"/>
    <w:rsid w:val="00DF351F"/>
    <w:pPr>
      <w:tabs>
        <w:tab w:val="left" w:pos="2161"/>
      </w:tabs>
      <w:suppressAutoHyphens/>
      <w:spacing w:after="240" w:line="240" w:lineRule="auto"/>
      <w:ind w:left="1202"/>
      <w:jc w:val="both"/>
    </w:pPr>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eja@rvt.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nceleja@rv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27C4-ACCA-4CEE-A0D4-2BFD1DC2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7001</Words>
  <Characters>3992</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iveta.cerina</dc:creator>
  <cp:lastModifiedBy>Jānis Arkls</cp:lastModifiedBy>
  <cp:revision>2</cp:revision>
  <cp:lastPrinted>2011-09-30T06:32:00Z</cp:lastPrinted>
  <dcterms:created xsi:type="dcterms:W3CDTF">2016-11-24T11:58:00Z</dcterms:created>
  <dcterms:modified xsi:type="dcterms:W3CDTF">2016-11-24T11:58:00Z</dcterms:modified>
</cp:coreProperties>
</file>